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Banker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Arab</w:t>
      </w:r>
      <w:r>
        <w:t xml:space="preserve"> </w:t>
      </w:r>
      <w:r>
        <w:t xml:space="preserve">Emirates</w:t>
      </w:r>
      <w:r>
        <w:t xml:space="preserve"> </w:t>
      </w:r>
      <w:r>
        <w:t xml:space="preserve">Dubai</w:t>
      </w:r>
    </w:p>
    <w:bookmarkStart w:id="34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BANKER | UNITED ARAB EMIRATES DUBAI | PROFESSIONAL FINANCIAL SERVICES EXPERT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t xml:space="preserve">Email: johndoe@example.com | Phone: +971 50 123 4567 | Location: Dubai, United Arab Emirates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Dynamic and results-driven Banker with over a decade of experience in the United Arab Emirates (UAE) financial sector, specializing in customer-centric banking solutions. A proven track record of managing high-net-worth clients, optimizing loan portfolios, and driving sustainable growth within Dubai's competitive banking landscape. Committed to delivering exceptional service aligned with the strategic goals of UAE-based financial institutions. Strong expertise in risk management, corporate finance, and digital transformation initiatives tailored for the UAE market.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Xff1d24b907b353f4b109943d068b12d56319651"/>
    <w:p>
      <w:pPr>
        <w:pStyle w:val="Heading3"/>
      </w:pPr>
      <w:r>
        <w:t xml:space="preserve">BANKER | ABU DHABI COMMERCIAL BANK (ADCB) | DUBAI, UAE</w:t>
      </w:r>
    </w:p>
    <w:p>
      <w:pPr>
        <w:pStyle w:val="FirstParagraph"/>
      </w:pPr>
      <w:r>
        <w:rPr>
          <w:bCs/>
          <w:b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Spearheaded client acquisition and retention strategies for retail and corporate banking segments in Dubai, contributing to a 15% annual growth in customer base.</w:t>
      </w:r>
    </w:p>
    <w:p>
      <w:pPr>
        <w:numPr>
          <w:ilvl w:val="0"/>
          <w:numId w:val="1001"/>
        </w:numPr>
        <w:pStyle w:val="Compact"/>
      </w:pPr>
      <w:r>
        <w:t xml:space="preserve">Provided personalized financial solutions, including mortgage financing, wealth management, and business loans tailored to UAE residents and expatriates.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implement digital banking tools, enhancing service efficiency by 20% in the United Arab Emirates Dubai region.</w:t>
      </w:r>
    </w:p>
    <w:p>
      <w:pPr>
        <w:numPr>
          <w:ilvl w:val="0"/>
          <w:numId w:val="1001"/>
        </w:numPr>
        <w:pStyle w:val="Compact"/>
      </w:pPr>
      <w:r>
        <w:t xml:space="preserve">Compliant with UAE Central Bank regulations and international financial standards, ensuring seamless operations in the UAE's evolving regulatory environment.</w:t>
      </w:r>
    </w:p>
    <w:bookmarkEnd w:id="22"/>
    <w:bookmarkStart w:id="23" w:name="Xbea252013cc0ded91358ef7bd2dfaefc6231421"/>
    <w:p>
      <w:pPr>
        <w:pStyle w:val="Heading3"/>
      </w:pPr>
      <w:r>
        <w:t xml:space="preserve">BANKING MANAGER | EMIRATES NBD BANK | DUBAI, UAE</w:t>
      </w:r>
    </w:p>
    <w:p>
      <w:pPr>
        <w:pStyle w:val="FirstParagraph"/>
      </w:pPr>
      <w:r>
        <w:rPr>
          <w:bCs/>
          <w:b/>
        </w:rPr>
        <w:t xml:space="preserve">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Managed a team of 15 bankers, focusing on delivering exceptional customer service and achieving revenue targets in Dubai's bustling financial market.</w:t>
      </w:r>
    </w:p>
    <w:p>
      <w:pPr>
        <w:numPr>
          <w:ilvl w:val="0"/>
          <w:numId w:val="1002"/>
        </w:numPr>
        <w:pStyle w:val="Compact"/>
      </w:pPr>
      <w:r>
        <w:t xml:space="preserve">Developed and executed marketing campaigns targeting SMEs and high-net-worth individuals in the United Arab Emirates, resulting in a 25% increase in loan disbursement.</w:t>
      </w:r>
    </w:p>
    <w:p>
      <w:pPr>
        <w:numPr>
          <w:ilvl w:val="0"/>
          <w:numId w:val="1002"/>
        </w:numPr>
        <w:pStyle w:val="Compact"/>
      </w:pPr>
      <w:r>
        <w:t xml:space="preserve">Conducted risk assessments for credit applications, adhering to UAE banking guidelines and ensuring compliance with anti-money laundering (AML) protocols.</w:t>
      </w:r>
    </w:p>
    <w:p>
      <w:pPr>
        <w:numPr>
          <w:ilvl w:val="0"/>
          <w:numId w:val="1002"/>
        </w:numPr>
        <w:pStyle w:val="Compact"/>
      </w:pPr>
      <w:r>
        <w:t xml:space="preserve">Enhanced client relationships through regular engagement and tailored financial advisory services, contributing to a 30% improvement in customer satisfaction scores.</w:t>
      </w:r>
    </w:p>
    <w:bookmarkEnd w:id="23"/>
    <w:bookmarkStart w:id="24" w:name="Xac9470fd475032d86d8fef9b51e4fc54976d9b0"/>
    <w:p>
      <w:pPr>
        <w:pStyle w:val="Heading3"/>
      </w:pPr>
      <w:r>
        <w:t xml:space="preserve">CUSTOMER SERVICE REPRESENTATIVE | FIRST GULF BANK (FGB) | DUBAI, UAE</w:t>
      </w:r>
    </w:p>
    <w:p>
      <w:pPr>
        <w:pStyle w:val="FirstParagraph"/>
      </w:pPr>
      <w:r>
        <w:rPr>
          <w:bCs/>
          <w:b/>
        </w:rPr>
        <w:t xml:space="preserve">July 2011 – May 2014</w:t>
      </w:r>
    </w:p>
    <w:p>
      <w:pPr>
        <w:numPr>
          <w:ilvl w:val="0"/>
          <w:numId w:val="1003"/>
        </w:numPr>
        <w:pStyle w:val="Compact"/>
      </w:pPr>
      <w:r>
        <w:t xml:space="preserve">Provided frontline support to clients in Dubai, resolving queries related to account management, loan processes, and digital banking platforms.</w:t>
      </w:r>
    </w:p>
    <w:p>
      <w:pPr>
        <w:numPr>
          <w:ilvl w:val="0"/>
          <w:numId w:val="1003"/>
        </w:numPr>
        <w:pStyle w:val="Compact"/>
      </w:pPr>
      <w:r>
        <w:t xml:space="preserve">Supported the rollout of UAE-specific financial products, such as Islamic banking solutions and green loans for sustainable development initiatives.</w:t>
      </w:r>
    </w:p>
    <w:p>
      <w:pPr>
        <w:numPr>
          <w:ilvl w:val="0"/>
          <w:numId w:val="1003"/>
        </w:numPr>
        <w:pStyle w:val="Compact"/>
      </w:pPr>
      <w:r>
        <w:t xml:space="preserve">Maintained accurate records of client interactions, ensuring compliance with UAE Central Bank reporting standards.</w:t>
      </w:r>
    </w:p>
    <w:p>
      <w:pPr>
        <w:numPr>
          <w:ilvl w:val="0"/>
          <w:numId w:val="1003"/>
        </w:numPr>
        <w:pStyle w:val="Compact"/>
      </w:pPr>
      <w:r>
        <w:t xml:space="preserve">Received recognition for outstanding performance in customer service, contributing to FGB's reputation as a trusted bank in the United Arab Emirates Dubai market.</w:t>
      </w:r>
    </w:p>
    <w:bookmarkEnd w:id="24"/>
    <w:bookmarkEnd w:id="25"/>
    <w:bookmarkStart w:id="29" w:name="education-certifications"/>
    <w:p>
      <w:pPr>
        <w:pStyle w:val="Heading2"/>
      </w:pPr>
      <w:r>
        <w:t xml:space="preserve">EDUCATION &amp; CERTIFICATIONS</w:t>
      </w:r>
    </w:p>
    <w:bookmarkStart w:id="26" w:name="X66465a46c013bdddfd4f6e1d58f2c8c68087723"/>
    <w:p>
      <w:pPr>
        <w:pStyle w:val="Heading3"/>
      </w:pPr>
      <w:r>
        <w:t xml:space="preserve">MBA in Finance | INSEAD BUSINESS SCHOOL | DUBAI CAMPUS</w:t>
      </w:r>
    </w:p>
    <w:p>
      <w:pPr>
        <w:pStyle w:val="FirstParagraph"/>
      </w:pPr>
      <w:r>
        <w:rPr>
          <w:bCs/>
          <w:b/>
        </w:rPr>
        <w:t xml:space="preserve">Graduated: 2016</w:t>
      </w:r>
    </w:p>
    <w:p>
      <w:pPr>
        <w:pStyle w:val="BodyText"/>
      </w:pPr>
      <w:r>
        <w:t xml:space="preserve">Coursera-certified in Financial Analysis and Risk Management, with a focus on UAE market dynamics and global financial trends.</w:t>
      </w:r>
    </w:p>
    <w:bookmarkEnd w:id="26"/>
    <w:bookmarkStart w:id="27" w:name="X054f619c89d54b9fde63688121feb4b0e29f8a7"/>
    <w:p>
      <w:pPr>
        <w:pStyle w:val="Heading3"/>
      </w:pPr>
      <w:r>
        <w:t xml:space="preserve">Bachelor of Science in Economics | UNIVERSITY OF DUBAI</w:t>
      </w:r>
    </w:p>
    <w:p>
      <w:pPr>
        <w:pStyle w:val="FirstParagraph"/>
      </w:pPr>
      <w:r>
        <w:rPr>
          <w:bCs/>
          <w:b/>
        </w:rPr>
        <w:t xml:space="preserve">Graduated: 2010</w:t>
      </w:r>
    </w:p>
    <w:p>
      <w:pPr>
        <w:pStyle w:val="BodyText"/>
      </w:pPr>
      <w:r>
        <w:t xml:space="preserve">Relevant coursework in Islamic Banking, Corporate Finance, and International Trade, aligned with the needs of the United Arab Emirates banking sector.</w:t>
      </w:r>
    </w:p>
    <w:bookmarkEnd w:id="27"/>
    <w:bookmarkStart w:id="28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t xml:space="preserve">CFA Level II Candidate (Chartered Financial Analyst) – 2018</w:t>
      </w:r>
    </w:p>
    <w:p>
      <w:pPr>
        <w:numPr>
          <w:ilvl w:val="0"/>
          <w:numId w:val="1004"/>
        </w:numPr>
        <w:pStyle w:val="Compact"/>
      </w:pPr>
      <w:r>
        <w:t xml:space="preserve">UAE Central Bank Compliance Certification – 2017</w:t>
      </w:r>
    </w:p>
    <w:p>
      <w:pPr>
        <w:numPr>
          <w:ilvl w:val="0"/>
          <w:numId w:val="1004"/>
        </w:numPr>
        <w:pStyle w:val="Compact"/>
      </w:pPr>
      <w:r>
        <w:t xml:space="preserve">Microsoft Excel and SAP Financials Proficiency – 2015</w:t>
      </w:r>
    </w:p>
    <w:bookmarkEnd w:id="28"/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Financial Expertise:</w:t>
      </w:r>
      <w:r>
        <w:t xml:space="preserve"> </w:t>
      </w:r>
      <w:r>
        <w:t xml:space="preserve">Loan portfolio management, risk assessment, corporate banking, wealth planning.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Digital Banking:</w:t>
      </w:r>
      <w:r>
        <w:t xml:space="preserve"> </w:t>
      </w:r>
      <w:r>
        <w:t xml:space="preserve">Experience with UAE-specific platforms like ADCB Mobile App and NBD’s digital services.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Arabic; basic knowledge of Hindi for client interactions in Dubai's diverse community.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Regulatory Knowledge:</w:t>
      </w:r>
      <w:r>
        <w:t xml:space="preserve"> </w:t>
      </w:r>
      <w:r>
        <w:t xml:space="preserve">Deep understanding of UAE banking regulations, including the UAE Central Bank's guidelines and Basel III frameworks.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UAE Banking Association (UBA) – 2015–Present</w:t>
      </w:r>
    </w:p>
    <w:p>
      <w:pPr>
        <w:numPr>
          <w:ilvl w:val="0"/>
          <w:numId w:val="1006"/>
        </w:numPr>
        <w:pStyle w:val="Compact"/>
      </w:pPr>
      <w:r>
        <w:t xml:space="preserve">Volunteer, Dubai Community Development Authority (DCDA) – 2019–Present</w:t>
      </w:r>
    </w:p>
    <w:bookmarkEnd w:id="31"/>
    <w:bookmarkStart w:id="32" w:name="achievements-recognition"/>
    <w:p>
      <w:pPr>
        <w:pStyle w:val="Heading2"/>
      </w:pPr>
      <w:r>
        <w:t xml:space="preserve">ACHIEVEMENTS &amp; RECOGNITION</w:t>
      </w:r>
    </w:p>
    <w:p>
      <w:pPr>
        <w:numPr>
          <w:ilvl w:val="0"/>
          <w:numId w:val="1007"/>
        </w:numPr>
        <w:pStyle w:val="Compact"/>
      </w:pPr>
      <w:r>
        <w:t xml:space="preserve">Awarded "Top Banker in Dubai" by UAE Finance Today Magazine (2021).</w:t>
      </w:r>
    </w:p>
    <w:p>
      <w:pPr>
        <w:numPr>
          <w:ilvl w:val="0"/>
          <w:numId w:val="1007"/>
        </w:numPr>
        <w:pStyle w:val="Compact"/>
      </w:pPr>
      <w:r>
        <w:t xml:space="preserve">Recognized for contributing to ADCB’s 10% year-over-year revenue growth in the retail banking segment (2020).</w:t>
      </w:r>
    </w:p>
    <w:p>
      <w:pPr>
        <w:numPr>
          <w:ilvl w:val="0"/>
          <w:numId w:val="1007"/>
        </w:numPr>
        <w:pStyle w:val="Compact"/>
      </w:pPr>
      <w:r>
        <w:t xml:space="preserve">Featured in a case study on digital transformation in UAE banks, published by the Dubai Chamber of Commerce (2019).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johndoe@example.com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This resume is tailored for Banker roles in the United Arab Emirates Dubai, emphasizing expertise in UAE financial markets and banking excellence.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Banker Resume - United Arab Emirates Dubai</dc:title>
  <dc:creator/>
  <dc:language>en</dc:language>
  <cp:keywords/>
  <dcterms:created xsi:type="dcterms:W3CDTF">2025-12-10T14:04:58Z</dcterms:created>
  <dcterms:modified xsi:type="dcterms:W3CDTF">2025-12-10T14:04:58Z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