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Banker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  <w:r>
        <w:t xml:space="preserve"> </w:t>
      </w:r>
      <w:r>
        <w:t xml:space="preserve">Birmingham</w:t>
      </w:r>
    </w:p>
    <w:bookmarkStart w:id="35" w:name="Xa332a8da0f498c57ebf87a088029daefca81796"/>
    <w:p>
      <w:pPr>
        <w:pStyle w:val="Heading1"/>
      </w:pPr>
      <w:r>
        <w:t xml:space="preserve">Resume for a Banker in the United Kingdom Birmingham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A. Thompson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High Street, Birmingham, B1 1AA, United Kingdom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john.thompson@banker.com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+44 7700 900123</w:t>
      </w:r>
    </w:p>
    <w:bookmarkEnd w:id="20"/>
    <w:bookmarkStart w:id="21" w:name="career-summary"/>
    <w:p>
      <w:pPr>
        <w:pStyle w:val="Heading2"/>
      </w:pPr>
      <w:r>
        <w:t xml:space="preserve">Career Summary</w:t>
      </w:r>
    </w:p>
    <w:p>
      <w:pPr>
        <w:pStyle w:val="FirstParagraph"/>
      </w:pPr>
      <w:r>
        <w:t xml:space="preserve">A highly motivated and experienced Banker with over a decade of expertise in the United Kingdom Birmingham financial sector. Specializing in customer relationship management, financial planning, and risk assessment, I have consistently delivered exceptional results for clients and institutions alike. My career as a Banker has been deeply rooted in the dynamic banking landscape of Birmingham, where I have built a reputation for integrity, innovation, and client-centric service. As a dedicated professional in the United Kingdom Birmingham banking community, I am committed to fostering trust and driving sustainable financial growth.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relationship-manager"/>
    <w:p>
      <w:pPr>
        <w:pStyle w:val="Heading3"/>
      </w:pPr>
      <w:r>
        <w:t xml:space="preserve">Senior Relationship Manager</w:t>
      </w:r>
    </w:p>
    <w:p>
      <w:pPr>
        <w:pStyle w:val="FirstParagraph"/>
      </w:pPr>
      <w:r>
        <w:rPr>
          <w:bCs/>
          <w:b/>
        </w:rPr>
        <w:t xml:space="preserve">HSBC Birmingham Branch</w:t>
      </w:r>
      <w:r>
        <w:br/>
      </w:r>
      <w:r>
        <w:t xml:space="preserve">April 2018 – Present</w:t>
      </w:r>
      <w:r>
        <w:br/>
      </w:r>
      <w:r>
        <w:t xml:space="preserve">United Kingdom Birmingham, UK</w:t>
      </w:r>
    </w:p>
    <w:p>
      <w:pPr>
        <w:numPr>
          <w:ilvl w:val="0"/>
          <w:numId w:val="1001"/>
        </w:numPr>
        <w:pStyle w:val="Compact"/>
      </w:pPr>
      <w:r>
        <w:t xml:space="preserve">Managed a portfolio of over 500 high-net-worth clients, delivering personalized banking solutions and investment strategies tailored to their financial goals.</w:t>
      </w:r>
    </w:p>
    <w:p>
      <w:pPr>
        <w:numPr>
          <w:ilvl w:val="0"/>
          <w:numId w:val="1001"/>
        </w:numPr>
        <w:pStyle w:val="Compact"/>
      </w:pPr>
      <w:r>
        <w:t xml:space="preserve">Played a pivotal role in the successful expansion of HSBC’s SME lending services in Birmingham, contributing to a 15% increase in business client acquisitions within one year.</w:t>
      </w:r>
    </w:p>
    <w:p>
      <w:pPr>
        <w:numPr>
          <w:ilvl w:val="0"/>
          <w:numId w:val="1001"/>
        </w:numPr>
        <w:pStyle w:val="Compact"/>
      </w:pPr>
      <w:r>
        <w:t xml:space="preserve">Collaborated with local businesses in the United Kingdom Birmingham area to provide tailored financial advice, resulting in a 20% improvement in client retention rates.</w:t>
      </w:r>
    </w:p>
    <w:p>
      <w:pPr>
        <w:numPr>
          <w:ilvl w:val="0"/>
          <w:numId w:val="1001"/>
        </w:numPr>
        <w:pStyle w:val="Compact"/>
      </w:pPr>
      <w:r>
        <w:t xml:space="preserve">Championed digital transformation initiatives, increasing online banking adoption among clients by 30% through targeted workshops and one-on-one guidance.</w:t>
      </w:r>
    </w:p>
    <w:bookmarkEnd w:id="22"/>
    <w:bookmarkStart w:id="23" w:name="branch-manager"/>
    <w:p>
      <w:pPr>
        <w:pStyle w:val="Heading3"/>
      </w:pPr>
      <w:r>
        <w:t xml:space="preserve">Branch Manager</w:t>
      </w:r>
    </w:p>
    <w:p>
      <w:pPr>
        <w:pStyle w:val="FirstParagraph"/>
      </w:pPr>
      <w:r>
        <w:rPr>
          <w:bCs/>
          <w:b/>
        </w:rPr>
        <w:t xml:space="preserve">Lloyds Bank Birmingham City Centre</w:t>
      </w:r>
      <w:r>
        <w:br/>
      </w:r>
      <w:r>
        <w:t xml:space="preserve">January 2015 – March 2018</w:t>
      </w:r>
      <w:r>
        <w:br/>
      </w:r>
      <w:r>
        <w:t xml:space="preserve">United Kingdom Birmingham, UK</w:t>
      </w:r>
    </w:p>
    <w:p>
      <w:pPr>
        <w:numPr>
          <w:ilvl w:val="0"/>
          <w:numId w:val="1002"/>
        </w:numPr>
        <w:pStyle w:val="Compact"/>
      </w:pPr>
      <w:r>
        <w:t xml:space="preserve">Led a team of 15+ bankers to achieve quarterly sales targets, consistently exceeding KPIs by over 10% in the competitive Birmingham market.</w:t>
      </w:r>
    </w:p>
    <w:p>
      <w:pPr>
        <w:numPr>
          <w:ilvl w:val="0"/>
          <w:numId w:val="1002"/>
        </w:numPr>
        <w:pStyle w:val="Compact"/>
      </w:pPr>
      <w:r>
        <w:t xml:space="preserve">Implemented customer feedback systems that improved service quality ratings by 25%, reinforcing Lloyds Bank’s position as a top choice for residents in the United Kingdom Birmingham area.</w:t>
      </w:r>
    </w:p>
    <w:p>
      <w:pPr>
        <w:numPr>
          <w:ilvl w:val="0"/>
          <w:numId w:val="1002"/>
        </w:numPr>
        <w:pStyle w:val="Compact"/>
      </w:pPr>
      <w:r>
        <w:t xml:space="preserve">Developed partnerships with local charities and community organizations to support financial literacy programs, aligning with the bank’s corporate social responsibility goals.</w:t>
      </w:r>
    </w:p>
    <w:p>
      <w:pPr>
        <w:numPr>
          <w:ilvl w:val="0"/>
          <w:numId w:val="1002"/>
        </w:numPr>
        <w:pStyle w:val="Compact"/>
      </w:pPr>
      <w:r>
        <w:t xml:space="preserve">Managed branch operations during peak periods, ensuring seamless service delivery and maintaining high standards of compliance and risk management.</w:t>
      </w:r>
    </w:p>
    <w:bookmarkEnd w:id="23"/>
    <w:bookmarkStart w:id="24" w:name="assistant-relationship-manager"/>
    <w:p>
      <w:pPr>
        <w:pStyle w:val="Heading3"/>
      </w:pPr>
      <w:r>
        <w:t xml:space="preserve">Assistant Relationship Manager</w:t>
      </w:r>
    </w:p>
    <w:p>
      <w:pPr>
        <w:pStyle w:val="FirstParagraph"/>
      </w:pPr>
      <w:r>
        <w:rPr>
          <w:bCs/>
          <w:b/>
        </w:rPr>
        <w:t xml:space="preserve">NatWest Bank, Birmingham Branch</w:t>
      </w:r>
      <w:r>
        <w:br/>
      </w:r>
      <w:r>
        <w:t xml:space="preserve">June 2012 – December 2014</w:t>
      </w:r>
      <w:r>
        <w:br/>
      </w:r>
      <w:r>
        <w:t xml:space="preserve">United Kingdom Birmingham, UK</w:t>
      </w:r>
    </w:p>
    <w:p>
      <w:pPr>
        <w:numPr>
          <w:ilvl w:val="0"/>
          <w:numId w:val="1003"/>
        </w:numPr>
        <w:pStyle w:val="Compact"/>
      </w:pPr>
      <w:r>
        <w:t xml:space="preserve">Provided financial advisory services to retail clients, helping them navigate mortgage applications, savings plans, and investment opportunities.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a customer loyalty program that increased repeat business by 18% in the first six months of implementation.</w:t>
      </w:r>
    </w:p>
    <w:p>
      <w:pPr>
        <w:numPr>
          <w:ilvl w:val="0"/>
          <w:numId w:val="1003"/>
        </w:numPr>
        <w:pStyle w:val="Compact"/>
      </w:pPr>
      <w:r>
        <w:t xml:space="preserve">Contributed to the successful onboarding of over 300 new customers annually, enhancing the branch’s market share in Birmingham’s competitive banking sector.</w:t>
      </w:r>
    </w:p>
    <w:p>
      <w:pPr>
        <w:numPr>
          <w:ilvl w:val="0"/>
          <w:numId w:val="1003"/>
        </w:numPr>
        <w:pStyle w:val="Compact"/>
      </w:pPr>
      <w:r>
        <w:t xml:space="preserve">Participated in regional training sessions organized by NatWest, focusing on evolving financial regulations and best practices for service delivery in the United Kingdom Birmingham region.</w:t>
      </w:r>
    </w:p>
    <w:bookmarkEnd w:id="24"/>
    <w:bookmarkEnd w:id="25"/>
    <w:bookmarkStart w:id="30" w:name="education-certifications"/>
    <w:p>
      <w:pPr>
        <w:pStyle w:val="Heading2"/>
      </w:pPr>
      <w:r>
        <w:t xml:space="preserve">Education &amp; Certifications</w:t>
      </w:r>
    </w:p>
    <w:bookmarkStart w:id="26" w:name="bachelor-of-science-in-finance"/>
    <w:p>
      <w:pPr>
        <w:pStyle w:val="Heading3"/>
      </w:pPr>
      <w:r>
        <w:t xml:space="preserve">Bachelor of Science in Finance</w:t>
      </w:r>
    </w:p>
    <w:p>
      <w:pPr>
        <w:pStyle w:val="FirstParagraph"/>
      </w:pPr>
      <w:r>
        <w:rPr>
          <w:bCs/>
          <w:b/>
        </w:rPr>
        <w:t xml:space="preserve">University of Birmingham</w:t>
      </w:r>
      <w:r>
        <w:br/>
      </w:r>
      <w:r>
        <w:t xml:space="preserve">2008 – 2011</w:t>
      </w:r>
      <w:r>
        <w:br/>
      </w:r>
      <w:r>
        <w:t xml:space="preserve">United Kingdom Birmingham, UK</w:t>
      </w:r>
    </w:p>
    <w:bookmarkEnd w:id="26"/>
    <w:bookmarkStart w:id="27" w:name="Xaff07e9b4dfe16a22283b9081e314bfdc4cbc4b"/>
    <w:p>
      <w:pPr>
        <w:pStyle w:val="Heading3"/>
      </w:pPr>
      <w:r>
        <w:t xml:space="preserve">Certification in Banking Compliance &amp; Risk Management</w:t>
      </w:r>
    </w:p>
    <w:p>
      <w:pPr>
        <w:pStyle w:val="FirstParagraph"/>
      </w:pPr>
      <w:r>
        <w:rPr>
          <w:bCs/>
          <w:b/>
        </w:rPr>
        <w:t xml:space="preserve">Chartered Institute of Bankers (CIB)</w:t>
      </w:r>
      <w:r>
        <w:br/>
      </w:r>
      <w:r>
        <w:t xml:space="preserve">2013</w:t>
      </w:r>
    </w:p>
    <w:bookmarkEnd w:id="27"/>
    <w:bookmarkStart w:id="28" w:name="Xc54f97562ce6fe458d53135d0a3e79fc5d8ac5b"/>
    <w:p>
      <w:pPr>
        <w:pStyle w:val="Heading3"/>
      </w:pPr>
      <w:r>
        <w:t xml:space="preserve">Professional Development in Digital Banking</w:t>
      </w:r>
    </w:p>
    <w:p>
      <w:pPr>
        <w:pStyle w:val="FirstParagraph"/>
      </w:pPr>
      <w:r>
        <w:rPr>
          <w:bCs/>
          <w:b/>
        </w:rPr>
        <w:t xml:space="preserve">UK Financial Services Authority (FSA) Training Program</w:t>
      </w:r>
      <w:r>
        <w:br/>
      </w:r>
      <w:r>
        <w:t xml:space="preserve">2017</w:t>
      </w:r>
    </w:p>
    <w:bookmarkEnd w:id="28"/>
    <w:bookmarkStart w:id="29" w:name="X76fe697ec500ca58bda5a5ea3bcd9ab4d0e5068"/>
    <w:p>
      <w:pPr>
        <w:pStyle w:val="Heading3"/>
      </w:pPr>
      <w:r>
        <w:t xml:space="preserve">CFA Level I Candidate (Chartered Financial Analyst)</w:t>
      </w:r>
    </w:p>
    <w:p>
      <w:pPr>
        <w:pStyle w:val="FirstParagraph"/>
      </w:pPr>
      <w:r>
        <w:rPr>
          <w:bCs/>
          <w:b/>
        </w:rPr>
        <w:t xml:space="preserve">CFA Institute</w:t>
      </w:r>
      <w:r>
        <w:br/>
      </w:r>
      <w:r>
        <w:t xml:space="preserve">2019 – Present</w:t>
      </w:r>
    </w:p>
    <w:bookmarkEnd w:id="29"/>
    <w:bookmarkEnd w:id="30"/>
    <w:bookmarkStart w:id="31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4"/>
        </w:numPr>
        <w:pStyle w:val="Compact"/>
      </w:pPr>
      <w:r>
        <w:t xml:space="preserve">Client Relationship Management</w:t>
      </w:r>
    </w:p>
    <w:p>
      <w:pPr>
        <w:numPr>
          <w:ilvl w:val="0"/>
          <w:numId w:val="1004"/>
        </w:numPr>
        <w:pStyle w:val="Compact"/>
      </w:pPr>
      <w:r>
        <w:t xml:space="preserve">Financial Planning &amp; Analysis</w:t>
      </w:r>
    </w:p>
    <w:p>
      <w:pPr>
        <w:numPr>
          <w:ilvl w:val="0"/>
          <w:numId w:val="1004"/>
        </w:numPr>
        <w:pStyle w:val="Compact"/>
      </w:pPr>
      <w:r>
        <w:t xml:space="preserve">Risk Assessment &amp; Compliance</w:t>
      </w:r>
    </w:p>
    <w:p>
      <w:pPr>
        <w:numPr>
          <w:ilvl w:val="0"/>
          <w:numId w:val="1004"/>
        </w:numPr>
        <w:pStyle w:val="Compact"/>
      </w:pPr>
      <w:r>
        <w:t xml:space="preserve">Digital Banking Solutions (e.g., mobile apps, online platforms)</w:t>
      </w:r>
    </w:p>
    <w:p>
      <w:pPr>
        <w:numPr>
          <w:ilvl w:val="0"/>
          <w:numId w:val="1004"/>
        </w:numPr>
        <w:pStyle w:val="Compact"/>
      </w:pPr>
      <w:r>
        <w:t xml:space="preserve">Leadership &amp; Team Development</w:t>
      </w:r>
    </w:p>
    <w:p>
      <w:pPr>
        <w:numPr>
          <w:ilvl w:val="0"/>
          <w:numId w:val="1004"/>
        </w:numPr>
        <w:pStyle w:val="Compact"/>
      </w:pPr>
      <w:r>
        <w:t xml:space="preserve">Cross-Selling of Financial Products</w:t>
      </w:r>
    </w:p>
    <w:p>
      <w:pPr>
        <w:numPr>
          <w:ilvl w:val="0"/>
          <w:numId w:val="1004"/>
        </w:numPr>
        <w:pStyle w:val="Compact"/>
      </w:pPr>
      <w:r>
        <w:t xml:space="preserve">Customer Service Excellence</w:t>
      </w:r>
    </w:p>
    <w:p>
      <w:pPr>
        <w:numPr>
          <w:ilvl w:val="0"/>
          <w:numId w:val="1004"/>
        </w:numPr>
        <w:pStyle w:val="Compact"/>
      </w:pPr>
      <w:r>
        <w:t xml:space="preserve">Knowledge of UK Financial Regulations (FCA, FSB)</w:t>
      </w:r>
    </w:p>
    <w:bookmarkEnd w:id="31"/>
    <w:bookmarkStart w:id="32" w:name="X513704315dba123f4ac31185fc77a28ae03a0ac"/>
    <w:p>
      <w:pPr>
        <w:pStyle w:val="Heading2"/>
      </w:pPr>
      <w:r>
        <w:t xml:space="preserve">Professional Affiliations &amp; Community Involvement</w:t>
      </w:r>
    </w:p>
    <w:p>
      <w:pPr>
        <w:pStyle w:val="FirstParagraph"/>
      </w:pPr>
      <w:r>
        <w:rPr>
          <w:bCs/>
          <w:b/>
        </w:rPr>
        <w:t xml:space="preserve">Birmingham Chamber of Commerce – Member</w:t>
      </w:r>
      <w:r>
        <w:br/>
      </w:r>
      <w:r>
        <w:t xml:space="preserve">2016 – Present. Actively participated in networking events and financial workshops to support local businesses in the United Kingdom Birmingham area.</w:t>
      </w:r>
    </w:p>
    <w:p>
      <w:pPr>
        <w:pStyle w:val="BodyText"/>
      </w:pPr>
      <w:r>
        <w:rPr>
          <w:bCs/>
          <w:b/>
        </w:rPr>
        <w:t xml:space="preserve">Financial Literacy Ambassador, Birmingham Local Authority</w:t>
      </w:r>
      <w:r>
        <w:br/>
      </w:r>
      <w:r>
        <w:t xml:space="preserve">2019 – 2021. Delivered free seminars on budgeting, savings, and investment for residents of Birmingham, fostering financial empowerment in the community.</w:t>
      </w:r>
    </w:p>
    <w:p>
      <w:pPr>
        <w:pStyle w:val="BodyText"/>
      </w:pPr>
      <w:r>
        <w:rPr>
          <w:bCs/>
          <w:b/>
        </w:rPr>
        <w:t xml:space="preserve">Volunteer Mentor at Birmingham Financial Institute</w:t>
      </w:r>
      <w:r>
        <w:br/>
      </w:r>
      <w:r>
        <w:t xml:space="preserve">2020 – Present. Guided aspiring bankers in the United Kingdom Birmingham region to develop professional skills and navigate career opportunities in the banking sector.</w:t>
      </w:r>
    </w:p>
    <w:bookmarkEnd w:id="32"/>
    <w:bookmarkStart w:id="33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5"/>
        </w:numPr>
        <w:pStyle w:val="Compact"/>
      </w:pPr>
      <w:r>
        <w:t xml:space="preserve">Fluent in English and basic knowledge of Spanish for international client interactions.</w:t>
      </w:r>
    </w:p>
    <w:p>
      <w:pPr>
        <w:numPr>
          <w:ilvl w:val="0"/>
          <w:numId w:val="1005"/>
        </w:numPr>
        <w:pStyle w:val="Compact"/>
      </w:pPr>
      <w:r>
        <w:t xml:space="preserve">Proficient in Microsoft Office Suite, QuickBooks, and banking-specific software like CoreLogic and Fiserv.</w:t>
      </w:r>
    </w:p>
    <w:p>
      <w:pPr>
        <w:numPr>
          <w:ilvl w:val="0"/>
          <w:numId w:val="1005"/>
        </w:numPr>
        <w:pStyle w:val="Compact"/>
      </w:pPr>
      <w:r>
        <w:t xml:space="preserve">Passionate about the United Kingdom Birmingham banking ecosystem, with a strong commitment to contributing to its growth and innovation.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from former colleagues, clients, and supervisors in the United Kingdom Birmingham banking sector are gladly provided.</w:t>
      </w:r>
    </w:p>
    <w:bookmarkEnd w:id="34"/>
    <w:p>
      <w:pPr>
        <w:pStyle w:val="BodyText"/>
      </w:pPr>
      <w:r>
        <w:t xml:space="preserve">© 2023 John A. Thompson | Banker in United Kingdom Birmingham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Banker Resume - United Kingdom Birmingham</dc:title>
  <dc:creator/>
  <dc:language>en</dc:language>
  <cp:keywords/>
  <dcterms:created xsi:type="dcterms:W3CDTF">2025-12-10T15:46:24Z</dcterms:created>
  <dcterms:modified xsi:type="dcterms:W3CDTF">2025-12-10T15:46:24Z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