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Banker</w:t>
      </w:r>
      <w:r>
        <w:t xml:space="preserve"> </w:t>
      </w:r>
      <w:r>
        <w:t xml:space="preserve">-</w:t>
      </w:r>
      <w:r>
        <w:t xml:space="preserve"> </w:t>
      </w:r>
      <w:r>
        <w:t xml:space="preserve">United</w:t>
      </w:r>
      <w:r>
        <w:t xml:space="preserve"> </w:t>
      </w:r>
      <w:r>
        <w:t xml:space="preserve">Kingdom</w:t>
      </w:r>
      <w:r>
        <w:t xml:space="preserve"> </w:t>
      </w:r>
      <w:r>
        <w:t xml:space="preserve">London</w:t>
      </w:r>
    </w:p>
    <w:bookmarkStart w:id="32" w:name="johnathan-m.-thompson"/>
    <w:p>
      <w:pPr>
        <w:pStyle w:val="Heading1"/>
      </w:pPr>
      <w:r>
        <w:t xml:space="preserve">Johnathan M. Thompson</w:t>
      </w:r>
    </w:p>
    <w:p>
      <w:pPr>
        <w:pStyle w:val="FirstParagraph"/>
      </w:pPr>
      <w:r>
        <w:rPr>
          <w:bCs/>
          <w:b/>
        </w:rPr>
        <w:t xml:space="preserve">Contact Information:</w:t>
      </w:r>
    </w:p>
    <w:p>
      <w:pPr>
        <w:numPr>
          <w:ilvl w:val="0"/>
          <w:numId w:val="1001"/>
        </w:numPr>
        <w:pStyle w:val="Compact"/>
      </w:pPr>
      <w:r>
        <w:rPr>
          <w:bCs/>
          <w:b/>
        </w:rPr>
        <w:t xml:space="preserve">Phone:</w:t>
      </w:r>
      <w:r>
        <w:t xml:space="preserve"> </w:t>
      </w:r>
      <w:r>
        <w:t xml:space="preserve">+44 20 7946 0018</w:t>
      </w:r>
    </w:p>
    <w:p>
      <w:pPr>
        <w:numPr>
          <w:ilvl w:val="0"/>
          <w:numId w:val="1001"/>
        </w:numPr>
        <w:pStyle w:val="Compact"/>
      </w:pPr>
      <w:r>
        <w:rPr>
          <w:bCs/>
          <w:b/>
        </w:rPr>
        <w:t xml:space="preserve">Email:</w:t>
      </w:r>
      <w:r>
        <w:t xml:space="preserve"> </w:t>
      </w:r>
      <w:r>
        <w:t xml:space="preserve">johnathan.thompson@bankeruk.com</w:t>
      </w:r>
    </w:p>
    <w:p>
      <w:pPr>
        <w:numPr>
          <w:ilvl w:val="0"/>
          <w:numId w:val="1001"/>
        </w:numPr>
        <w:pStyle w:val="Compact"/>
      </w:pPr>
      <w:r>
        <w:rPr>
          <w:bCs/>
          <w:b/>
        </w:rPr>
        <w:t xml:space="preserve">LinkedIn:</w:t>
      </w:r>
      <w:r>
        <w:t xml:space="preserve"> </w:t>
      </w:r>
      <w:r>
        <w:t xml:space="preserve">linkedin.com/in/johnathan-thompson-banker-london</w:t>
      </w:r>
    </w:p>
    <w:p>
      <w:pPr>
        <w:numPr>
          <w:ilvl w:val="0"/>
          <w:numId w:val="1001"/>
        </w:numPr>
        <w:pStyle w:val="Compact"/>
      </w:pPr>
      <w:r>
        <w:rPr>
          <w:bCs/>
          <w:b/>
        </w:rPr>
        <w:t xml:space="preserve">Location:</w:t>
      </w:r>
      <w:r>
        <w:t xml:space="preserve"> </w:t>
      </w:r>
      <w:r>
        <w:t xml:space="preserve">London, United Kingdom</w:t>
      </w:r>
    </w:p>
    <w:bookmarkStart w:id="20" w:name="professional-summary"/>
    <w:p>
      <w:pPr>
        <w:pStyle w:val="Heading2"/>
      </w:pPr>
      <w:r>
        <w:t xml:space="preserve">Professional Summary</w:t>
      </w:r>
    </w:p>
    <w:p>
      <w:pPr>
        <w:pStyle w:val="FirstParagraph"/>
      </w:pPr>
      <w:r>
        <w:t xml:space="preserve">A seasoned Banker with over 10 years of experience in the United Kingdom London financial sector, specializing in wealth management, corporate banking, and risk assessment. Proven track record of delivering tailored financial solutions to high-net-worth individuals and multinational corporations. Adept at navigating regulatory frameworks such as the Financial Conduct Authority (FCA) guidelines and the Bank of England's standards. Committed to fostering long-term client relationships while driving sustainable growth for institutions in London's competitive banking landscape.</w:t>
      </w:r>
    </w:p>
    <w:bookmarkEnd w:id="20"/>
    <w:bookmarkStart w:id="24" w:name="work-experience"/>
    <w:p>
      <w:pPr>
        <w:pStyle w:val="Heading2"/>
      </w:pPr>
      <w:r>
        <w:t xml:space="preserve">Work Experience</w:t>
      </w:r>
    </w:p>
    <w:bookmarkStart w:id="21" w:name="sr.-banker-hsbc-uk-london"/>
    <w:p>
      <w:pPr>
        <w:pStyle w:val="Heading3"/>
      </w:pPr>
      <w:r>
        <w:t xml:space="preserve">Sr. Banker | HSBC UK, London</w:t>
      </w:r>
    </w:p>
    <w:p>
      <w:pPr>
        <w:pStyle w:val="FirstParagraph"/>
      </w:pPr>
      <w:r>
        <w:rPr>
          <w:bCs/>
          <w:b/>
        </w:rPr>
        <w:t xml:space="preserve">January 2018 – Present</w:t>
      </w:r>
    </w:p>
    <w:p>
      <w:pPr>
        <w:numPr>
          <w:ilvl w:val="0"/>
          <w:numId w:val="1002"/>
        </w:numPr>
        <w:pStyle w:val="Compact"/>
      </w:pPr>
      <w:r>
        <w:t xml:space="preserve">Managed a portfolio of over 200 high-net-worth clients in the United Kingdom London region, providing comprehensive financial planning and investment advice aligned with their long-term goals.</w:t>
      </w:r>
    </w:p>
    <w:p>
      <w:pPr>
        <w:numPr>
          <w:ilvl w:val="0"/>
          <w:numId w:val="1002"/>
        </w:numPr>
        <w:pStyle w:val="Compact"/>
      </w:pPr>
      <w:r>
        <w:t xml:space="preserve">Collaborated with cross-functional teams to develop customized banking solutions, including corporate lending, trade finance, and asset management services for SMEs and multinational firms headquartered in London.</w:t>
      </w:r>
    </w:p>
    <w:p>
      <w:pPr>
        <w:numPr>
          <w:ilvl w:val="0"/>
          <w:numId w:val="1002"/>
        </w:numPr>
        <w:pStyle w:val="Compact"/>
      </w:pPr>
      <w:r>
        <w:t xml:space="preserve">Ensured compliance with FCA regulations and internal policies while maintaining a 98% client satisfaction rate through proactive communication and transparent service delivery.</w:t>
      </w:r>
    </w:p>
    <w:p>
      <w:pPr>
        <w:numPr>
          <w:ilvl w:val="0"/>
          <w:numId w:val="1002"/>
        </w:numPr>
        <w:pStyle w:val="Compact"/>
      </w:pPr>
      <w:r>
        <w:t xml:space="preserve">Identified opportunities to enhance client retention by implementing digital banking tools such as HSBC's proprietary apps, which improved accessibility for London-based clients.</w:t>
      </w:r>
    </w:p>
    <w:p>
      <w:pPr>
        <w:numPr>
          <w:ilvl w:val="0"/>
          <w:numId w:val="1002"/>
        </w:numPr>
        <w:pStyle w:val="Compact"/>
      </w:pPr>
      <w:r>
        <w:t xml:space="preserve">Contributed to the growth of HSBC's private banking division in London by securing £50m in new assets under management (AUM) annually.</w:t>
      </w:r>
    </w:p>
    <w:bookmarkEnd w:id="21"/>
    <w:bookmarkStart w:id="22" w:name="banker-barclays-plc-london"/>
    <w:p>
      <w:pPr>
        <w:pStyle w:val="Heading3"/>
      </w:pPr>
      <w:r>
        <w:t xml:space="preserve">Banker | Barclays PLC, London</w:t>
      </w:r>
    </w:p>
    <w:p>
      <w:pPr>
        <w:pStyle w:val="FirstParagraph"/>
      </w:pPr>
      <w:r>
        <w:rPr>
          <w:bCs/>
          <w:b/>
        </w:rPr>
        <w:t xml:space="preserve">July 2014 – December 2017</w:t>
      </w:r>
    </w:p>
    <w:p>
      <w:pPr>
        <w:numPr>
          <w:ilvl w:val="0"/>
          <w:numId w:val="1003"/>
        </w:numPr>
        <w:pStyle w:val="Compact"/>
      </w:pPr>
      <w:r>
        <w:t xml:space="preserve">Served as a key liaison between clients and the bank’s corporate banking division, facilitating credit facilities and cash management solutions for businesses in London's financial district.</w:t>
      </w:r>
    </w:p>
    <w:p>
      <w:pPr>
        <w:numPr>
          <w:ilvl w:val="0"/>
          <w:numId w:val="1003"/>
        </w:numPr>
        <w:pStyle w:val="Compact"/>
      </w:pPr>
      <w:r>
        <w:t xml:space="preserve">Provided expert guidance on interest rate risk mitigation strategies, ensuring clients in the United Kingdom London market remained resilient to economic fluctuations.</w:t>
      </w:r>
    </w:p>
    <w:p>
      <w:pPr>
        <w:numPr>
          <w:ilvl w:val="0"/>
          <w:numId w:val="1003"/>
        </w:numPr>
        <w:pStyle w:val="Compact"/>
      </w:pPr>
      <w:r>
        <w:t xml:space="preserve">Conducted regular client reviews to assess evolving financial needs, resulting in a 30% increase in recurring revenue from existing accounts.</w:t>
      </w:r>
    </w:p>
    <w:p>
      <w:pPr>
        <w:numPr>
          <w:ilvl w:val="0"/>
          <w:numId w:val="1003"/>
        </w:numPr>
        <w:pStyle w:val="Compact"/>
      </w:pPr>
      <w:r>
        <w:t xml:space="preserve">Supported the development of Barclays’ ESG (Environmental, Social, and Governance) banking initiatives in London by advising clients on sustainable investment options.</w:t>
      </w:r>
    </w:p>
    <w:p>
      <w:pPr>
        <w:numPr>
          <w:ilvl w:val="0"/>
          <w:numId w:val="1003"/>
        </w:numPr>
        <w:pStyle w:val="Compact"/>
      </w:pPr>
      <w:r>
        <w:t xml:space="preserve">Recognized as “Top Performer” for two consecutive years for exceeding sales targets and maintaining a 95% client retention rate in London’s competitive banking environment.</w:t>
      </w:r>
    </w:p>
    <w:bookmarkEnd w:id="22"/>
    <w:bookmarkStart w:id="23" w:name="banking-assistant-lloyds-bank-london"/>
    <w:p>
      <w:pPr>
        <w:pStyle w:val="Heading3"/>
      </w:pPr>
      <w:r>
        <w:t xml:space="preserve">Banking Assistant | Lloyds Bank, London</w:t>
      </w:r>
    </w:p>
    <w:p>
      <w:pPr>
        <w:pStyle w:val="FirstParagraph"/>
      </w:pPr>
      <w:r>
        <w:rPr>
          <w:bCs/>
          <w:b/>
        </w:rPr>
        <w:t xml:space="preserve">September 2011 – June 2014</w:t>
      </w:r>
    </w:p>
    <w:p>
      <w:pPr>
        <w:numPr>
          <w:ilvl w:val="0"/>
          <w:numId w:val="1004"/>
        </w:numPr>
        <w:pStyle w:val="Compact"/>
      </w:pPr>
      <w:r>
        <w:t xml:space="preserve">Assisted in the onboarding of new clients, ensuring adherence to KYC (Know Your Customer) and AML (Anti-Money Laundering) protocols as mandated by the United Kingdom London regulatory framework.</w:t>
      </w:r>
    </w:p>
    <w:p>
      <w:pPr>
        <w:numPr>
          <w:ilvl w:val="0"/>
          <w:numId w:val="1004"/>
        </w:numPr>
        <w:pStyle w:val="Compact"/>
      </w:pPr>
      <w:r>
        <w:t xml:space="preserve">Provided first-line support for personal and business banking inquiries, resolving 90% of client issues within 24 hours through efficient problem-solving and communication skills.</w:t>
      </w:r>
    </w:p>
    <w:p>
      <w:pPr>
        <w:numPr>
          <w:ilvl w:val="0"/>
          <w:numId w:val="1004"/>
        </w:numPr>
        <w:pStyle w:val="Compact"/>
      </w:pPr>
      <w:r>
        <w:t xml:space="preserve">Collaborated with senior bankers to prepare financial reports and presentations for clients in the United Kingdom London region, enhancing transparency and trust.</w:t>
      </w:r>
    </w:p>
    <w:p>
      <w:pPr>
        <w:numPr>
          <w:ilvl w:val="0"/>
          <w:numId w:val="1004"/>
        </w:numPr>
        <w:pStyle w:val="Compact"/>
      </w:pPr>
      <w:r>
        <w:t xml:space="preserve">Participated in training programs focused on digital banking innovations, enabling the team to better serve tech-savvy clients in London’s urban centers.</w:t>
      </w:r>
    </w:p>
    <w:bookmarkEnd w:id="23"/>
    <w:bookmarkEnd w:id="24"/>
    <w:bookmarkStart w:id="27" w:name="education"/>
    <w:p>
      <w:pPr>
        <w:pStyle w:val="Heading2"/>
      </w:pPr>
      <w:r>
        <w:t xml:space="preserve">Education</w:t>
      </w:r>
    </w:p>
    <w:bookmarkStart w:id="25" w:name="X2045143489a23855c210ce6c44fc616122eff82"/>
    <w:p>
      <w:pPr>
        <w:pStyle w:val="Heading3"/>
      </w:pPr>
      <w:r>
        <w:t xml:space="preserve">MSc in Finance | London School of Economics and Political Science (LSE)</w:t>
      </w:r>
    </w:p>
    <w:p>
      <w:pPr>
        <w:pStyle w:val="FirstParagraph"/>
      </w:pPr>
      <w:r>
        <w:rPr>
          <w:bCs/>
          <w:b/>
        </w:rPr>
        <w:t xml:space="preserve">2010 – 2011</w:t>
      </w:r>
    </w:p>
    <w:p>
      <w:pPr>
        <w:numPr>
          <w:ilvl w:val="0"/>
          <w:numId w:val="1005"/>
        </w:numPr>
        <w:pStyle w:val="Compact"/>
      </w:pPr>
      <w:r>
        <w:t xml:space="preserve">Specialized in financial markets, corporate finance, and risk management, with a focus on the United Kingdom London banking ecosystem.</w:t>
      </w:r>
    </w:p>
    <w:p>
      <w:pPr>
        <w:numPr>
          <w:ilvl w:val="0"/>
          <w:numId w:val="1005"/>
        </w:numPr>
        <w:pStyle w:val="Compact"/>
      </w:pPr>
      <w:r>
        <w:t xml:space="preserve">Published a research paper on "The Impact of Brexit on UK Banking Regulations" which was presented at an LSE symposium.</w:t>
      </w:r>
    </w:p>
    <w:bookmarkEnd w:id="25"/>
    <w:bookmarkStart w:id="26" w:name="bsc-in-economics-university-of-london"/>
    <w:p>
      <w:pPr>
        <w:pStyle w:val="Heading3"/>
      </w:pPr>
      <w:r>
        <w:t xml:space="preserve">BSc in Economics | University of London</w:t>
      </w:r>
    </w:p>
    <w:p>
      <w:pPr>
        <w:pStyle w:val="FirstParagraph"/>
      </w:pPr>
      <w:r>
        <w:rPr>
          <w:bCs/>
          <w:b/>
        </w:rPr>
        <w:t xml:space="preserve">2007 – 2010</w:t>
      </w:r>
    </w:p>
    <w:p>
      <w:pPr>
        <w:numPr>
          <w:ilvl w:val="0"/>
          <w:numId w:val="1006"/>
        </w:numPr>
        <w:pStyle w:val="Compact"/>
      </w:pPr>
      <w:r>
        <w:t xml:space="preserve">Developed a strong foundation in economic theory, financial modeling, and quantitative analysis, which underpins my expertise as a Banker in the United Kingdom London market.</w:t>
      </w:r>
    </w:p>
    <w:bookmarkEnd w:id="26"/>
    <w:bookmarkEnd w:id="27"/>
    <w:bookmarkStart w:id="28" w:name="skills"/>
    <w:p>
      <w:pPr>
        <w:pStyle w:val="Heading2"/>
      </w:pPr>
      <w:r>
        <w:t xml:space="preserve">Skills</w:t>
      </w:r>
    </w:p>
    <w:p>
      <w:pPr>
        <w:numPr>
          <w:ilvl w:val="0"/>
          <w:numId w:val="1007"/>
        </w:numPr>
        <w:pStyle w:val="Compact"/>
      </w:pPr>
      <w:r>
        <w:rPr>
          <w:bCs/>
          <w:b/>
        </w:rPr>
        <w:t xml:space="preserve">Financial Expertise:</w:t>
      </w:r>
      <w:r>
        <w:t xml:space="preserve"> </w:t>
      </w:r>
      <w:r>
        <w:t xml:space="preserve">Wealth management, corporate finance, credit risk assessment, and investment portfolio optimization.</w:t>
      </w:r>
    </w:p>
    <w:p>
      <w:pPr>
        <w:numPr>
          <w:ilvl w:val="0"/>
          <w:numId w:val="1007"/>
        </w:numPr>
        <w:pStyle w:val="Compact"/>
      </w:pPr>
      <w:r>
        <w:rPr>
          <w:bCs/>
          <w:b/>
        </w:rPr>
        <w:t xml:space="preserve">Regulatory Knowledge:</w:t>
      </w:r>
      <w:r>
        <w:t xml:space="preserve"> </w:t>
      </w:r>
      <w:r>
        <w:t xml:space="preserve">In-depth understanding of FCA, PRA (Prudential Regulation Authority), and UK tax regulations specific to London-based clients.</w:t>
      </w:r>
    </w:p>
    <w:p>
      <w:pPr>
        <w:numPr>
          <w:ilvl w:val="0"/>
          <w:numId w:val="1007"/>
        </w:numPr>
        <w:pStyle w:val="Compact"/>
      </w:pPr>
      <w:r>
        <w:rPr>
          <w:bCs/>
          <w:b/>
        </w:rPr>
        <w:t xml:space="preserve">Technical Proficiency:</w:t>
      </w:r>
      <w:r>
        <w:t xml:space="preserve"> </w:t>
      </w:r>
      <w:r>
        <w:t xml:space="preserve">Microsoft Excel (advanced), Bloomberg Terminal, SAP Banking Solutions, and CRM platforms like Salesforce.</w:t>
      </w:r>
    </w:p>
    <w:p>
      <w:pPr>
        <w:numPr>
          <w:ilvl w:val="0"/>
          <w:numId w:val="1007"/>
        </w:numPr>
        <w:pStyle w:val="Compact"/>
      </w:pPr>
      <w:r>
        <w:rPr>
          <w:bCs/>
          <w:b/>
        </w:rPr>
        <w:t xml:space="preserve">Client Relationship Management:</w:t>
      </w:r>
      <w:r>
        <w:t xml:space="preserve"> </w:t>
      </w:r>
      <w:r>
        <w:t xml:space="preserve">Strong negotiation skills, personalized service delivery, and a client-centric approach tailored for London’s diverse financial landscape.</w:t>
      </w:r>
    </w:p>
    <w:p>
      <w:pPr>
        <w:numPr>
          <w:ilvl w:val="0"/>
          <w:numId w:val="1007"/>
        </w:numPr>
        <w:pStyle w:val="Compact"/>
      </w:pPr>
      <w:r>
        <w:rPr>
          <w:bCs/>
          <w:b/>
        </w:rPr>
        <w:t xml:space="preserve">Languages:</w:t>
      </w:r>
      <w:r>
        <w:t xml:space="preserve"> </w:t>
      </w:r>
      <w:r>
        <w:t xml:space="preserve">Fluent in English; basic proficiency in French (advantageous for serving European clients in the United Kingdom London market).</w:t>
      </w:r>
    </w:p>
    <w:bookmarkEnd w:id="28"/>
    <w:bookmarkStart w:id="29" w:name="certifications"/>
    <w:p>
      <w:pPr>
        <w:pStyle w:val="Heading2"/>
      </w:pPr>
      <w:r>
        <w:t xml:space="preserve">Certifications</w:t>
      </w:r>
    </w:p>
    <w:p>
      <w:pPr>
        <w:numPr>
          <w:ilvl w:val="0"/>
          <w:numId w:val="1008"/>
        </w:numPr>
        <w:pStyle w:val="Compact"/>
      </w:pPr>
      <w:r>
        <w:t xml:space="preserve">CFA Charterholder (Chartered Financial Analyst) – CFA Institute, 2019</w:t>
      </w:r>
    </w:p>
    <w:p>
      <w:pPr>
        <w:numPr>
          <w:ilvl w:val="0"/>
          <w:numId w:val="1008"/>
        </w:numPr>
        <w:pStyle w:val="Compact"/>
      </w:pPr>
      <w:r>
        <w:t xml:space="preserve">Chartered Banker (CB) – The Chartered Institute of Bankers in England and Wales, 2018</w:t>
      </w:r>
    </w:p>
    <w:p>
      <w:pPr>
        <w:numPr>
          <w:ilvl w:val="0"/>
          <w:numId w:val="1008"/>
        </w:numPr>
        <w:pStyle w:val="Compact"/>
      </w:pPr>
      <w:r>
        <w:t xml:space="preserve">Level 4 Qualification in Lending Operations – UK Banking Standards, 2016</w:t>
      </w:r>
    </w:p>
    <w:bookmarkEnd w:id="29"/>
    <w:bookmarkStart w:id="30" w:name="professional-affiliations"/>
    <w:p>
      <w:pPr>
        <w:pStyle w:val="Heading2"/>
      </w:pPr>
      <w:r>
        <w:t xml:space="preserve">Professional Affiliations</w:t>
      </w:r>
    </w:p>
    <w:p>
      <w:pPr>
        <w:numPr>
          <w:ilvl w:val="0"/>
          <w:numId w:val="1009"/>
        </w:numPr>
        <w:pStyle w:val="Compact"/>
      </w:pPr>
      <w:r>
        <w:t xml:space="preserve">Member of the Chartered Institute of Bankers (CIB) – United Kingdom London Chapter</w:t>
      </w:r>
    </w:p>
    <w:p>
      <w:pPr>
        <w:numPr>
          <w:ilvl w:val="0"/>
          <w:numId w:val="1009"/>
        </w:numPr>
        <w:pStyle w:val="Compact"/>
      </w:pPr>
      <w:r>
        <w:t xml:space="preserve">Active participant in the CFA Society London, attending monthly networking events and industry seminars.</w:t>
      </w:r>
    </w:p>
    <w:bookmarkEnd w:id="30"/>
    <w:bookmarkStart w:id="31" w:name="additional-information"/>
    <w:p>
      <w:pPr>
        <w:pStyle w:val="Heading2"/>
      </w:pPr>
      <w:r>
        <w:t xml:space="preserve">Additional Information</w:t>
      </w:r>
    </w:p>
    <w:p>
      <w:pPr>
        <w:pStyle w:val="FirstParagraph"/>
      </w:pPr>
      <w:r>
        <w:rPr>
          <w:bCs/>
          <w:b/>
        </w:rPr>
        <w:t xml:space="preserve">References:</w:t>
      </w:r>
      <w:r>
        <w:t xml:space="preserve"> </w:t>
      </w:r>
      <w:r>
        <w:t xml:space="preserve">Available upon request. Please contact me at +44 20 7946 0018 or johnathan.thompson@bankeruk.com for further details.</w:t>
      </w:r>
    </w:p>
    <w:p>
      <w:pPr>
        <w:pStyle w:val="BodyText"/>
      </w:pPr>
      <w:r>
        <w:rPr>
          <w:bCs/>
          <w:b/>
        </w:rPr>
        <w:t xml:space="preserve">Career Highlights:</w:t>
      </w:r>
      <w:r>
        <w:t xml:space="preserve"> </w:t>
      </w:r>
      <w:r>
        <w:t xml:space="preserve">Recognized as a top-tier Banker in the United Kingdom London region, with a focus on innovation, compliance, and client-centric solutions. A leader in adapting to digital transformation while maintaining the personal touch that defines exceptional banking experiences in London.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Banker - United Kingdom London</dc:title>
  <dc:creator/>
  <dc:language>en</dc:language>
  <cp:keywords/>
  <dcterms:created xsi:type="dcterms:W3CDTF">2026-07-24T06:40:43Z</dcterms:created>
  <dcterms:modified xsi:type="dcterms:W3CDTF">2026-07-24T06:40:43Z</dcterms:modified>
</cp:coreProperties>
</file>

<file path=docProps/custom.xml><?xml version="1.0" encoding="utf-8"?>
<Properties xmlns="http://schemas.openxmlformats.org/officeDocument/2006/custom-properties" xmlns:vt="http://schemas.openxmlformats.org/officeDocument/2006/docPropsVTypes"/>
</file>