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Manchester,</w:t>
      </w:r>
      <w:r>
        <w:t xml:space="preserve"> </w:t>
      </w:r>
      <w:r>
        <w:t xml:space="preserve">United</w:t>
      </w:r>
      <w:r>
        <w:t xml:space="preserve"> </w:t>
      </w:r>
      <w:r>
        <w:t xml:space="preserve">Kingdom</w:t>
      </w:r>
    </w:p>
    <w:bookmarkStart w:id="35" w:name="johnathan-m.-thompson"/>
    <w:p>
      <w:pPr>
        <w:pStyle w:val="Heading1"/>
      </w:pPr>
      <w:r>
        <w:t xml:space="preserve">Johnathan M. Thompson</w:t>
      </w:r>
    </w:p>
    <w:p>
      <w:pPr>
        <w:pStyle w:val="FirstParagraph"/>
      </w:pPr>
      <w:r>
        <w:t xml:space="preserve">Banker | Manchester, United Kingdom | +44 7911 234567 | johnathan.thompson@email.com | LinkedIn: linkedin.com/in/jthompson-banker</w:t>
      </w:r>
    </w:p>
    <w:bookmarkStart w:id="20" w:name="professional-summary"/>
    <w:p>
      <w:pPr>
        <w:pStyle w:val="Heading2"/>
      </w:pPr>
      <w:r>
        <w:t xml:space="preserve">Professional Summary</w:t>
      </w:r>
    </w:p>
    <w:p>
      <w:pPr>
        <w:pStyle w:val="FirstParagraph"/>
      </w:pPr>
      <w:r>
        <w:t xml:space="preserve">Experienced banker with over a decade of expertise in financial services, specializing in client relationship management, investment strategy, and risk assessment. A proven track record of driving growth in the dynamic banking sector of Manchester, United Kingdom. Committed to delivering innovative solutions to both individual and corporate clients while upholding the highest standards of integrity and regulatory compliance. As a trusted advisor in the heart of Manchester's financial district, I have consistently contributed to exceeding organizational goals and fostering long-term client loyalty.</w:t>
      </w:r>
    </w:p>
    <w:bookmarkEnd w:id="20"/>
    <w:bookmarkStart w:id="23" w:name="professional-experience"/>
    <w:p>
      <w:pPr>
        <w:pStyle w:val="Heading2"/>
      </w:pPr>
      <w:r>
        <w:t xml:space="preserve">Professional Experience</w:t>
      </w:r>
    </w:p>
    <w:bookmarkStart w:id="21" w:name="senior-personal-account-manager"/>
    <w:p>
      <w:pPr>
        <w:pStyle w:val="Heading3"/>
      </w:pPr>
      <w:r>
        <w:t xml:space="preserve">Senior Personal Account Manager</w:t>
      </w:r>
    </w:p>
    <w:p>
      <w:pPr>
        <w:pStyle w:val="FirstParagraph"/>
      </w:pPr>
      <w:r>
        <w:rPr>
          <w:bCs/>
          <w:b/>
        </w:rPr>
        <w:t xml:space="preserve">Barclays Bank, Manchester</w:t>
      </w:r>
      <w:r>
        <w:t xml:space="preserve"> </w:t>
      </w:r>
      <w:r>
        <w:t xml:space="preserve">| April 2018 – Present</w:t>
      </w:r>
    </w:p>
    <w:p>
      <w:pPr>
        <w:numPr>
          <w:ilvl w:val="0"/>
          <w:numId w:val="1001"/>
        </w:numPr>
        <w:pStyle w:val="Compact"/>
      </w:pPr>
      <w:r>
        <w:t xml:space="preserve">Managed a portfolio of over 500 high-net-worth clients in Manchester, providing tailored financial planning, investment advice, and wealth management solutions.</w:t>
      </w:r>
    </w:p>
    <w:p>
      <w:pPr>
        <w:numPr>
          <w:ilvl w:val="0"/>
          <w:numId w:val="1001"/>
        </w:numPr>
        <w:pStyle w:val="Compact"/>
      </w:pPr>
      <w:r>
        <w:t xml:space="preserve">Collaborated with the corporate banking team to develop cross-selling strategies that increased retail product adoption by 25% within two years.</w:t>
      </w:r>
    </w:p>
    <w:p>
      <w:pPr>
        <w:numPr>
          <w:ilvl w:val="0"/>
          <w:numId w:val="1001"/>
        </w:numPr>
        <w:pStyle w:val="Compact"/>
      </w:pPr>
      <w:r>
        <w:t xml:space="preserve">Implemented a client feedback system aligned with UK regulatory standards (FCA), resulting in a 15% improvement in customer satisfaction scores for Manchester branch operations.</w:t>
      </w:r>
    </w:p>
    <w:p>
      <w:pPr>
        <w:numPr>
          <w:ilvl w:val="0"/>
          <w:numId w:val="1001"/>
        </w:numPr>
        <w:pStyle w:val="Compact"/>
      </w:pPr>
      <w:r>
        <w:t xml:space="preserve">Supported local SMEs in securing business loans and credit facilities, contributing to the growth of 30+ small enterprises in Greater Manchester.</w:t>
      </w:r>
    </w:p>
    <w:p>
      <w:pPr>
        <w:numPr>
          <w:ilvl w:val="0"/>
          <w:numId w:val="1001"/>
        </w:numPr>
        <w:pStyle w:val="Compact"/>
      </w:pPr>
      <w:r>
        <w:t xml:space="preserve">Chaired regional workshops on financial literacy, engaging over 1,000 residents in Manchester to promote responsible banking practices.</w:t>
      </w:r>
    </w:p>
    <w:bookmarkEnd w:id="21"/>
    <w:bookmarkStart w:id="22" w:name="assistant-relationship-manager"/>
    <w:p>
      <w:pPr>
        <w:pStyle w:val="Heading3"/>
      </w:pPr>
      <w:r>
        <w:t xml:space="preserve">Assistant Relationship Manager</w:t>
      </w:r>
    </w:p>
    <w:p>
      <w:pPr>
        <w:pStyle w:val="FirstParagraph"/>
      </w:pPr>
      <w:r>
        <w:rPr>
          <w:bCs/>
          <w:b/>
        </w:rPr>
        <w:t xml:space="preserve">HSBC UK, Manchester</w:t>
      </w:r>
      <w:r>
        <w:t xml:space="preserve"> </w:t>
      </w:r>
      <w:r>
        <w:t xml:space="preserve">| June 2014 – March 2018</w:t>
      </w:r>
    </w:p>
    <w:p>
      <w:pPr>
        <w:numPr>
          <w:ilvl w:val="0"/>
          <w:numId w:val="1002"/>
        </w:numPr>
        <w:pStyle w:val="Compact"/>
      </w:pPr>
      <w:r>
        <w:t xml:space="preserve">Served as the primary contact for 200+ corporate clients, offering specialized banking solutions and optimizing cash flow management strategies.</w:t>
      </w:r>
    </w:p>
    <w:p>
      <w:pPr>
        <w:numPr>
          <w:ilvl w:val="0"/>
          <w:numId w:val="1002"/>
        </w:numPr>
        <w:pStyle w:val="Compact"/>
      </w:pPr>
      <w:r>
        <w:t xml:space="preserve">Played a key role in the successful onboarding of over 50 new SMEs in Manchester, ensuring compliance with UK anti-money laundering (AML) regulations.</w:t>
      </w:r>
    </w:p>
    <w:p>
      <w:pPr>
        <w:numPr>
          <w:ilvl w:val="0"/>
          <w:numId w:val="1002"/>
        </w:numPr>
        <w:pStyle w:val="Compact"/>
      </w:pPr>
      <w:r>
        <w:t xml:space="preserve">Developed internal training modules for junior bankers on the nuances of UK banking laws and customer service excellence, enhancing team performance metrics by 20%.</w:t>
      </w:r>
    </w:p>
    <w:p>
      <w:pPr>
        <w:numPr>
          <w:ilvl w:val="0"/>
          <w:numId w:val="1002"/>
        </w:numPr>
        <w:pStyle w:val="Compact"/>
      </w:pPr>
      <w:r>
        <w:t xml:space="preserve">Partnered with local charities to design financial inclusion programs, supporting over 500 underserved individuals in Manchester through micro-loan initiatives.</w:t>
      </w:r>
    </w:p>
    <w:p>
      <w:pPr>
        <w:numPr>
          <w:ilvl w:val="0"/>
          <w:numId w:val="1002"/>
        </w:numPr>
        <w:pStyle w:val="Compact"/>
      </w:pPr>
      <w:r>
        <w:t xml:space="preserve">Contributed to the implementation of digital banking tools in Manchester branches, reducing transaction times by 18% and improving client efficiency.</w:t>
      </w:r>
    </w:p>
    <w:bookmarkEnd w:id="22"/>
    <w:bookmarkEnd w:id="23"/>
    <w:bookmarkStart w:id="27" w:name="education-certifications"/>
    <w:p>
      <w:pPr>
        <w:pStyle w:val="Heading2"/>
      </w:pPr>
      <w:r>
        <w:t xml:space="preserve">Education &amp; Certifications</w:t>
      </w:r>
    </w:p>
    <w:bookmarkStart w:id="24" w:name="msc-in-financial-services"/>
    <w:p>
      <w:pPr>
        <w:pStyle w:val="Heading3"/>
      </w:pPr>
      <w:r>
        <w:t xml:space="preserve">MSc in Financial Services</w:t>
      </w:r>
    </w:p>
    <w:p>
      <w:pPr>
        <w:pStyle w:val="FirstParagraph"/>
      </w:pPr>
      <w:r>
        <w:rPr>
          <w:bCs/>
          <w:b/>
        </w:rPr>
        <w:t xml:space="preserve">University of Manchester</w:t>
      </w:r>
      <w:r>
        <w:t xml:space="preserve"> </w:t>
      </w:r>
      <w:r>
        <w:t xml:space="preserve">| 2013 – 2014</w:t>
      </w:r>
    </w:p>
    <w:p>
      <w:pPr>
        <w:numPr>
          <w:ilvl w:val="0"/>
          <w:numId w:val="1003"/>
        </w:numPr>
        <w:pStyle w:val="Compact"/>
      </w:pPr>
      <w:r>
        <w:t xml:space="preserve">Graduated with distinction, focusing on financial markets, risk management, and UK regulatory frameworks.</w:t>
      </w:r>
    </w:p>
    <w:p>
      <w:pPr>
        <w:numPr>
          <w:ilvl w:val="0"/>
          <w:numId w:val="1003"/>
        </w:numPr>
        <w:pStyle w:val="Compact"/>
      </w:pPr>
      <w:r>
        <w:t xml:space="preserve">Published research on the impact of fintech innovation on traditional banking in Manchester, presented at the Manchester Financial Innovation Symposium.</w:t>
      </w:r>
    </w:p>
    <w:bookmarkEnd w:id="24"/>
    <w:bookmarkStart w:id="25" w:name="cfa-level-ii-candidate"/>
    <w:p>
      <w:pPr>
        <w:pStyle w:val="Heading3"/>
      </w:pPr>
      <w:r>
        <w:t xml:space="preserve">CFA Level II Candidate</w:t>
      </w:r>
    </w:p>
    <w:p>
      <w:pPr>
        <w:pStyle w:val="FirstParagraph"/>
      </w:pPr>
      <w:r>
        <w:rPr>
          <w:bCs/>
          <w:b/>
        </w:rPr>
        <w:t xml:space="preserve">CFA Institute</w:t>
      </w:r>
      <w:r>
        <w:t xml:space="preserve"> </w:t>
      </w:r>
      <w:r>
        <w:t xml:space="preserve">| 2016 – Present</w:t>
      </w:r>
    </w:p>
    <w:bookmarkEnd w:id="25"/>
    <w:bookmarkStart w:id="26" w:name="chartered-banker-diploma-cb"/>
    <w:p>
      <w:pPr>
        <w:pStyle w:val="Heading3"/>
      </w:pPr>
      <w:r>
        <w:t xml:space="preserve">Chartered Banker Diploma (CB)</w:t>
      </w:r>
    </w:p>
    <w:p>
      <w:pPr>
        <w:pStyle w:val="FirstParagraph"/>
      </w:pPr>
      <w:r>
        <w:rPr>
          <w:bCs/>
          <w:b/>
        </w:rPr>
        <w:t xml:space="preserve">Chartered Institute of Bankers in England and Wales (CIBEW)</w:t>
      </w:r>
      <w:r>
        <w:t xml:space="preserve"> </w:t>
      </w:r>
      <w:r>
        <w:t xml:space="preserve">| 2015</w:t>
      </w:r>
    </w:p>
    <w:bookmarkEnd w:id="26"/>
    <w:bookmarkEnd w:id="27"/>
    <w:bookmarkStart w:id="28" w:name="key-skills"/>
    <w:p>
      <w:pPr>
        <w:pStyle w:val="Heading2"/>
      </w:pPr>
      <w:r>
        <w:t xml:space="preserve">Key Skills</w:t>
      </w:r>
    </w:p>
    <w:p>
      <w:pPr>
        <w:numPr>
          <w:ilvl w:val="0"/>
          <w:numId w:val="1004"/>
        </w:numPr>
        <w:pStyle w:val="Compact"/>
      </w:pPr>
      <w:r>
        <w:t xml:space="preserve">Client Relationship Management (CRM) with a focus on Manchester's diverse demographics.</w:t>
      </w:r>
    </w:p>
    <w:p>
      <w:pPr>
        <w:numPr>
          <w:ilvl w:val="0"/>
          <w:numId w:val="1004"/>
        </w:numPr>
        <w:pStyle w:val="Compact"/>
      </w:pPr>
      <w:r>
        <w:t xml:space="preserve">Financial Planning &amp; Analysis, including budgeting, forecasting, and investment portfolio management.</w:t>
      </w:r>
    </w:p>
    <w:p>
      <w:pPr>
        <w:numPr>
          <w:ilvl w:val="0"/>
          <w:numId w:val="1004"/>
        </w:numPr>
        <w:pStyle w:val="Compact"/>
      </w:pPr>
      <w:r>
        <w:t xml:space="preserve">Regulatory Compliance (FCA, PRA) with hands-on experience in UK banking legislation.</w:t>
      </w:r>
    </w:p>
    <w:p>
      <w:pPr>
        <w:numPr>
          <w:ilvl w:val="0"/>
          <w:numId w:val="1004"/>
        </w:numPr>
        <w:pStyle w:val="Compact"/>
      </w:pPr>
      <w:r>
        <w:t xml:space="preserve">Digital Banking Solutions: Familiarity with platforms like HSBC Online Banking and Barclays Business Suite.</w:t>
      </w:r>
    </w:p>
    <w:p>
      <w:pPr>
        <w:numPr>
          <w:ilvl w:val="0"/>
          <w:numId w:val="1004"/>
        </w:numPr>
        <w:pStyle w:val="Compact"/>
      </w:pPr>
      <w:r>
        <w:t xml:space="preserve">Corporate &amp; Personal Loan Underwriting, adhering to UK credit scoring models.</w:t>
      </w:r>
    </w:p>
    <w:p>
      <w:pPr>
        <w:numPr>
          <w:ilvl w:val="0"/>
          <w:numId w:val="1004"/>
        </w:numPr>
        <w:pStyle w:val="Compact"/>
      </w:pPr>
      <w:r>
        <w:t xml:space="preserve">Interpersonal Communication: Fluency in English; basic proficiency in Spanish for client interactions in Manchester's multicultural community.</w:t>
      </w:r>
    </w:p>
    <w:bookmarkEnd w:id="28"/>
    <w:bookmarkStart w:id="29" w:name="professional-affiliations"/>
    <w:p>
      <w:pPr>
        <w:pStyle w:val="Heading2"/>
      </w:pPr>
      <w:r>
        <w:t xml:space="preserve">Professional Affiliations</w:t>
      </w:r>
    </w:p>
    <w:p>
      <w:pPr>
        <w:numPr>
          <w:ilvl w:val="0"/>
          <w:numId w:val="1005"/>
        </w:numPr>
        <w:pStyle w:val="Compact"/>
      </w:pPr>
      <w:r>
        <w:t xml:space="preserve">Member, Chartered Institute of Bankers in England and Wales (CIBEW)</w:t>
      </w:r>
    </w:p>
    <w:p>
      <w:pPr>
        <w:numPr>
          <w:ilvl w:val="0"/>
          <w:numId w:val="1005"/>
        </w:numPr>
        <w:pStyle w:val="Compact"/>
      </w:pPr>
      <w:r>
        <w:t xml:space="preserve">Volunteer, Manchester Financial Literacy Initiative (2019–Present)</w:t>
      </w:r>
    </w:p>
    <w:p>
      <w:pPr>
        <w:numPr>
          <w:ilvl w:val="0"/>
          <w:numId w:val="1005"/>
        </w:numPr>
        <w:pStyle w:val="Compact"/>
      </w:pPr>
      <w:r>
        <w:t xml:space="preserve">Advisor, Greater Manchester Chamber of Commerce – Banking &amp; Finance Committee</w:t>
      </w:r>
    </w:p>
    <w:bookmarkEnd w:id="29"/>
    <w:bookmarkStart w:id="32" w:name="projects-achievements"/>
    <w:p>
      <w:pPr>
        <w:pStyle w:val="Heading2"/>
      </w:pPr>
      <w:r>
        <w:t xml:space="preserve">Projects &amp; Achievements</w:t>
      </w:r>
    </w:p>
    <w:bookmarkStart w:id="30" w:name="manchester-sme-growth-program-2019"/>
    <w:p>
      <w:pPr>
        <w:pStyle w:val="Heading3"/>
      </w:pPr>
      <w:r>
        <w:t xml:space="preserve">Manchester SME Growth Program (2019)</w:t>
      </w:r>
    </w:p>
    <w:p>
      <w:pPr>
        <w:pStyle w:val="FirstParagraph"/>
      </w:pPr>
      <w:r>
        <w:rPr>
          <w:bCs/>
          <w:b/>
        </w:rPr>
        <w:t xml:space="preserve">HSBC UK</w:t>
      </w:r>
      <w:r>
        <w:t xml:space="preserve"> </w:t>
      </w:r>
      <w:r>
        <w:t xml:space="preserve">| Collaborated with local business mentors to create a 12-month mentorship program, supporting 40+ Manchester-based startups in securing funding and scaling operations.</w:t>
      </w:r>
    </w:p>
    <w:bookmarkEnd w:id="30"/>
    <w:bookmarkStart w:id="31" w:name="digital-transformation-initiative-2020"/>
    <w:p>
      <w:pPr>
        <w:pStyle w:val="Heading3"/>
      </w:pPr>
      <w:r>
        <w:t xml:space="preserve">Digital Transformation Initiative (2020)</w:t>
      </w:r>
    </w:p>
    <w:p>
      <w:pPr>
        <w:pStyle w:val="FirstParagraph"/>
      </w:pPr>
      <w:r>
        <w:rPr>
          <w:bCs/>
          <w:b/>
        </w:rPr>
        <w:t xml:space="preserve">Barclays Bank, Manchester</w:t>
      </w:r>
      <w:r>
        <w:t xml:space="preserve"> </w:t>
      </w:r>
      <w:r>
        <w:t xml:space="preserve">| Led the rollout of mobile banking services for elderly clients, improving accessibility and reducing branch visits by 35%.</w:t>
      </w:r>
    </w:p>
    <w:bookmarkEnd w:id="31"/>
    <w:bookmarkEnd w:id="32"/>
    <w:bookmarkStart w:id="33"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33"/>
    <w:bookmarkStart w:id="34" w:name="references"/>
    <w:p>
      <w:pPr>
        <w:pStyle w:val="Heading2"/>
      </w:pPr>
      <w:r>
        <w:t xml:space="preserve">References</w:t>
      </w:r>
    </w:p>
    <w:p>
      <w:pPr>
        <w:pStyle w:val="FirstParagraph"/>
      </w:pPr>
      <w:r>
        <w:t xml:space="preserve">Available upon request. Current references include senior bankers from Barclays and HSBC Manchester, as well as local business leaders in the Greater Manchester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Manchester, United Kingdom</dc:title>
  <dc:creator/>
  <dc:language>en</dc:language>
  <cp:keywords/>
  <dcterms:created xsi:type="dcterms:W3CDTF">2026-07-24T12:33:20Z</dcterms:created>
  <dcterms:modified xsi:type="dcterms:W3CDTF">2026-07-24T12:33:20Z</dcterms:modified>
</cp:coreProperties>
</file>

<file path=docProps/custom.xml><?xml version="1.0" encoding="utf-8"?>
<Properties xmlns="http://schemas.openxmlformats.org/officeDocument/2006/custom-properties" xmlns:vt="http://schemas.openxmlformats.org/officeDocument/2006/docPropsVTypes"/>
</file>