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john-a.-martinez"/>
    <w:p>
      <w:pPr>
        <w:pStyle w:val="Heading1"/>
      </w:pPr>
      <w:r>
        <w:t xml:space="preserve">John A. Martinez</w:t>
      </w:r>
    </w:p>
    <w:p>
      <w:pPr>
        <w:pStyle w:val="FirstParagraph"/>
      </w:pPr>
      <w:r>
        <w:rPr>
          <w:bCs/>
          <w:b/>
        </w:rPr>
        <w:t xml:space="preserve">Banker | United States San Francisco | Financial Services Professional</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john.martinez@banker.com</w:t>
      </w:r>
      <w:r>
        <w:br/>
      </w:r>
      <w:r>
        <w:rPr>
          <w:bCs/>
          <w:b/>
        </w:rPr>
        <w:t xml:space="preserve">Phone:</w:t>
      </w:r>
      <w:r>
        <w:t xml:space="preserve"> </w:t>
      </w:r>
      <w:r>
        <w:t xml:space="preserve">(415) 555-0198</w:t>
      </w:r>
      <w:r>
        <w:br/>
      </w:r>
      <w:r>
        <w:rPr>
          <w:bCs/>
          <w:b/>
        </w:rPr>
        <w:t xml:space="preserve">LinkedIn:</w:t>
      </w:r>
      <w:r>
        <w:t xml:space="preserve"> </w:t>
      </w:r>
      <w:r>
        <w:t xml:space="preserve">linkedin.com/in/johnmartinez-banker</w:t>
      </w:r>
      <w:r>
        <w:br/>
      </w:r>
      <w:r>
        <w:rPr>
          <w:bCs/>
          <w:b/>
        </w:rPr>
        <w:t xml:space="preserve">Location:</w:t>
      </w:r>
      <w:r>
        <w:t xml:space="preserve"> </w:t>
      </w:r>
      <w:r>
        <w:t xml:space="preserve">San Francisco, United States</w:t>
      </w:r>
    </w:p>
    <w:bookmarkEnd w:id="20"/>
    <w:bookmarkStart w:id="21" w:name="professional-summary"/>
    <w:p>
      <w:pPr>
        <w:pStyle w:val="Heading2"/>
      </w:pPr>
      <w:r>
        <w:t xml:space="preserve">Professional Summary</w:t>
      </w:r>
    </w:p>
    <w:p>
      <w:pPr>
        <w:pStyle w:val="FirstParagraph"/>
      </w:pPr>
      <w:r>
        <w:t xml:space="preserve">A dedicated and results-driven banker with over 10 years of experience in the financial services sector, specializing in commercial banking, relationship management, and investment solutions. Proven track record of delivering exceptional customer service and driving growth in dynamic markets like San Francisco. Committed to upholding the highest standards of integrity and professionalism while navigating the unique challenges of the United States banking landscape. A strong advocate for financial inclusion and community development in San Francisco.</w:t>
      </w:r>
    </w:p>
    <w:bookmarkEnd w:id="21"/>
    <w:bookmarkStart w:id="25" w:name="professional-experience"/>
    <w:p>
      <w:pPr>
        <w:pStyle w:val="Heading2"/>
      </w:pPr>
      <w:r>
        <w:t xml:space="preserve">Professional Experience</w:t>
      </w:r>
    </w:p>
    <w:bookmarkStart w:id="22" w:name="senior-commercial-banking-manager"/>
    <w:p>
      <w:pPr>
        <w:pStyle w:val="Heading3"/>
      </w:pPr>
      <w:r>
        <w:t xml:space="preserve">Senior Commercial Banking Manager</w:t>
      </w:r>
    </w:p>
    <w:p>
      <w:pPr>
        <w:pStyle w:val="FirstParagraph"/>
      </w:pPr>
      <w:r>
        <w:rPr>
          <w:bCs/>
          <w:b/>
        </w:rPr>
        <w:t xml:space="preserve">American Pacific Bank, San Francisco, CA</w:t>
      </w:r>
      <w:r>
        <w:t xml:space="preserve"> </w:t>
      </w:r>
      <w:r>
        <w:t xml:space="preserve">| January 2018 – Present</w:t>
      </w:r>
    </w:p>
    <w:p>
      <w:pPr>
        <w:numPr>
          <w:ilvl w:val="0"/>
          <w:numId w:val="1001"/>
        </w:numPr>
        <w:pStyle w:val="Compact"/>
      </w:pPr>
      <w:r>
        <w:t xml:space="preserve">Managed a portfolio of over 150 commercial clients, including small to medium-sized enterprises (SMEs) and local businesses in the United States. Achieved a 25% year-over-year growth in loan origination volume.</w:t>
      </w:r>
    </w:p>
    <w:p>
      <w:pPr>
        <w:numPr>
          <w:ilvl w:val="0"/>
          <w:numId w:val="1001"/>
        </w:numPr>
        <w:pStyle w:val="Compact"/>
      </w:pPr>
      <w:r>
        <w:t xml:space="preserve">Developed tailored financial solutions, such as lines of credit, equipment financing, and working capital loans, to meet the evolving needs of clients in San Francisco's competitive market.</w:t>
      </w:r>
    </w:p>
    <w:p>
      <w:pPr>
        <w:numPr>
          <w:ilvl w:val="0"/>
          <w:numId w:val="1001"/>
        </w:numPr>
        <w:pStyle w:val="Compact"/>
      </w:pPr>
      <w:r>
        <w:t xml:space="preserve">Collaborated with cross-functional teams to streamline lending processes and improve operational efficiency. Implemented digital banking tools that reduced loan processing time by 18%.</w:t>
      </w:r>
    </w:p>
    <w:p>
      <w:pPr>
        <w:numPr>
          <w:ilvl w:val="0"/>
          <w:numId w:val="1001"/>
        </w:numPr>
        <w:pStyle w:val="Compact"/>
      </w:pPr>
      <w:r>
        <w:t xml:space="preserve">Provided strategic guidance to clients on financial planning, risk management, and investment opportunities, fostering long-term relationships and increasing client retention rates by 30%.</w:t>
      </w:r>
    </w:p>
    <w:bookmarkEnd w:id="22"/>
    <w:bookmarkStart w:id="23" w:name="commercial-banking-relationship-manager"/>
    <w:p>
      <w:pPr>
        <w:pStyle w:val="Heading3"/>
      </w:pPr>
      <w:r>
        <w:t xml:space="preserve">Commercial Banking Relationship Manager</w:t>
      </w:r>
    </w:p>
    <w:p>
      <w:pPr>
        <w:pStyle w:val="FirstParagraph"/>
      </w:pPr>
      <w:r>
        <w:rPr>
          <w:bCs/>
          <w:b/>
        </w:rPr>
        <w:t xml:space="preserve">First Republic Bank, San Francisco, CA</w:t>
      </w:r>
      <w:r>
        <w:t xml:space="preserve"> </w:t>
      </w:r>
      <w:r>
        <w:t xml:space="preserve">| June 2014 – December 2017</w:t>
      </w:r>
    </w:p>
    <w:p>
      <w:pPr>
        <w:numPr>
          <w:ilvl w:val="0"/>
          <w:numId w:val="1002"/>
        </w:numPr>
        <w:pStyle w:val="Compact"/>
      </w:pPr>
      <w:r>
        <w:t xml:space="preserve">Served as a key liaison between the bank and high-net-worth individuals (HNWIs) and small business owners in the United States. Built a client base of over 80 relationships with an average portfolio value of $1.2M.</w:t>
      </w:r>
    </w:p>
    <w:p>
      <w:pPr>
        <w:numPr>
          <w:ilvl w:val="0"/>
          <w:numId w:val="1002"/>
        </w:numPr>
        <w:pStyle w:val="Compact"/>
      </w:pPr>
      <w:r>
        <w:t xml:space="preserve">Conducted comprehensive financial analyses to identify opportunities for wealth preservation, tax optimization, and investment growth. Advised clients on tailored strategies aligned with their financial goals.</w:t>
      </w:r>
    </w:p>
    <w:p>
      <w:pPr>
        <w:numPr>
          <w:ilvl w:val="0"/>
          <w:numId w:val="1002"/>
        </w:numPr>
        <w:pStyle w:val="Compact"/>
      </w:pPr>
      <w:r>
        <w:t xml:space="preserve">Supported the development of community outreach programs in San Francisco, focusing on financial literacy and economic empowerment initiatives for underserved populations.</w:t>
      </w:r>
    </w:p>
    <w:p>
      <w:pPr>
        <w:numPr>
          <w:ilvl w:val="0"/>
          <w:numId w:val="1002"/>
        </w:numPr>
        <w:pStyle w:val="Compact"/>
      </w:pPr>
      <w:r>
        <w:t xml:space="preserve">Contributed to the successful launch of a digital banking platform that enhanced client accessibility and satisfaction, particularly in the San Francisco Bay Area.</w:t>
      </w:r>
    </w:p>
    <w:bookmarkEnd w:id="23"/>
    <w:bookmarkStart w:id="24" w:name="Xfb34e6b18d6ed67c703a432a9ae7aee33780360"/>
    <w:p>
      <w:pPr>
        <w:pStyle w:val="Heading3"/>
      </w:pPr>
      <w:r>
        <w:t xml:space="preserve">Bank Teller &amp; Customer Service Representative</w:t>
      </w:r>
    </w:p>
    <w:p>
      <w:pPr>
        <w:pStyle w:val="FirstParagraph"/>
      </w:pPr>
      <w:r>
        <w:rPr>
          <w:bCs/>
          <w:b/>
        </w:rPr>
        <w:t xml:space="preserve">Bank of America, San Francisco, CA</w:t>
      </w:r>
      <w:r>
        <w:t xml:space="preserve"> </w:t>
      </w:r>
      <w:r>
        <w:t xml:space="preserve">| August 2010 – May 2014</w:t>
      </w:r>
    </w:p>
    <w:p>
      <w:pPr>
        <w:numPr>
          <w:ilvl w:val="0"/>
          <w:numId w:val="1003"/>
        </w:numPr>
        <w:pStyle w:val="Compact"/>
      </w:pPr>
      <w:r>
        <w:t xml:space="preserve">Provided exceptional customer service to over 500 clients daily, resolving inquiries related to accounts, loans, and financial products. Maintained a 98% customer satisfaction rating.</w:t>
      </w:r>
    </w:p>
    <w:p>
      <w:pPr>
        <w:numPr>
          <w:ilvl w:val="0"/>
          <w:numId w:val="1003"/>
        </w:numPr>
        <w:pStyle w:val="Compact"/>
      </w:pPr>
      <w:r>
        <w:t xml:space="preserve">Assisted in the onboarding of new clients and facilitated transactions such as deposits, withdrawals, and loan applications. Trained junior staff on standard operating procedures.</w:t>
      </w:r>
    </w:p>
    <w:p>
      <w:pPr>
        <w:numPr>
          <w:ilvl w:val="0"/>
          <w:numId w:val="1003"/>
        </w:numPr>
        <w:pStyle w:val="Compact"/>
      </w:pPr>
      <w:r>
        <w:t xml:space="preserve">Identified opportunities to cross-sell banking services, contributing to a 15% increase in product adoption rates among local customers in the United States.</w:t>
      </w:r>
    </w:p>
    <w:bookmarkEnd w:id="24"/>
    <w:bookmarkEnd w:id="25"/>
    <w:bookmarkStart w:id="26" w:name="education"/>
    <w:p>
      <w:pPr>
        <w:pStyle w:val="Heading2"/>
      </w:pPr>
      <w:r>
        <w:t xml:space="preserve">Education</w:t>
      </w:r>
    </w:p>
    <w:p>
      <w:pPr>
        <w:pStyle w:val="FirstParagraph"/>
      </w:pPr>
      <w:r>
        <w:rPr>
          <w:bCs/>
          <w:b/>
        </w:rPr>
        <w:t xml:space="preserve">Bachelor of Science in Finance</w:t>
      </w:r>
      <w:r>
        <w:br/>
      </w:r>
      <w:r>
        <w:t xml:space="preserve">University of San Francisco, San Francisco, CA | Graduated: May 2010</w:t>
      </w:r>
    </w:p>
    <w:p>
      <w:pPr>
        <w:pStyle w:val="BodyText"/>
      </w:pPr>
      <w:r>
        <w:rPr>
          <w:bCs/>
          <w:b/>
        </w:rPr>
        <w:t xml:space="preserve">CFA Level I Candidate (2019)</w:t>
      </w:r>
    </w:p>
    <w:bookmarkEnd w:id="26"/>
    <w:bookmarkStart w:id="27" w:name="skills-certifications"/>
    <w:p>
      <w:pPr>
        <w:pStyle w:val="Heading2"/>
      </w:pPr>
      <w:r>
        <w:t xml:space="preserve">Skills &amp; Certifications</w:t>
      </w:r>
    </w:p>
    <w:p>
      <w:pPr>
        <w:numPr>
          <w:ilvl w:val="0"/>
          <w:numId w:val="1004"/>
        </w:numPr>
        <w:pStyle w:val="Compact"/>
      </w:pPr>
      <w:r>
        <w:rPr>
          <w:bCs/>
          <w:b/>
        </w:rPr>
        <w:t xml:space="preserve">Technical Skills:</w:t>
      </w:r>
      <w:r>
        <w:t xml:space="preserve"> </w:t>
      </w:r>
      <w:r>
        <w:t xml:space="preserve">Financial modeling, risk assessment, loan underwriting, data analysis (Excel, SQL), digital banking platforms (Fiserv, Jack Henry).</w:t>
      </w:r>
    </w:p>
    <w:p>
      <w:pPr>
        <w:numPr>
          <w:ilvl w:val="0"/>
          <w:numId w:val="1004"/>
        </w:numPr>
        <w:pStyle w:val="Compact"/>
      </w:pPr>
      <w:r>
        <w:rPr>
          <w:bCs/>
          <w:b/>
        </w:rPr>
        <w:t xml:space="preserve">Regulatory Compliance:</w:t>
      </w:r>
      <w:r>
        <w:t xml:space="preserve"> </w:t>
      </w:r>
      <w:r>
        <w:t xml:space="preserve">Familiarity with Basel III guidelines, Dodd-Frank Act requirements in the United States.</w:t>
      </w:r>
    </w:p>
    <w:p>
      <w:pPr>
        <w:numPr>
          <w:ilvl w:val="0"/>
          <w:numId w:val="1004"/>
        </w:numPr>
        <w:pStyle w:val="Compact"/>
      </w:pPr>
      <w:r>
        <w:rPr>
          <w:bCs/>
          <w:b/>
        </w:rPr>
        <w:t xml:space="preserve">Client Relationship Management:</w:t>
      </w:r>
      <w:r>
        <w:t xml:space="preserve"> </w:t>
      </w:r>
      <w:r>
        <w:t xml:space="preserve">Proven ability to build trust, negotiate terms, and deliver personalized service to clients in San Francisco's diverse financial ecosystem.</w:t>
      </w:r>
    </w:p>
    <w:p>
      <w:pPr>
        <w:numPr>
          <w:ilvl w:val="0"/>
          <w:numId w:val="1004"/>
        </w:numPr>
        <w:pStyle w:val="Compact"/>
      </w:pPr>
      <w:r>
        <w:rPr>
          <w:bCs/>
          <w:b/>
        </w:rPr>
        <w:t xml:space="preserve">Certifications:</w:t>
      </w:r>
      <w:r>
        <w:t xml:space="preserve"> </w:t>
      </w:r>
      <w:r>
        <w:t xml:space="preserve">Certified Financial Planner (CFP), Series 7 &amp; 63 licenses (FINRA).</w:t>
      </w:r>
    </w:p>
    <w:bookmarkEnd w:id="27"/>
    <w:bookmarkStart w:id="28" w:name="professional-affiliations"/>
    <w:p>
      <w:pPr>
        <w:pStyle w:val="Heading2"/>
      </w:pPr>
      <w:r>
        <w:t xml:space="preserve">Professional Affiliations</w:t>
      </w:r>
    </w:p>
    <w:p>
      <w:pPr>
        <w:numPr>
          <w:ilvl w:val="0"/>
          <w:numId w:val="1005"/>
        </w:numPr>
        <w:pStyle w:val="Compact"/>
      </w:pPr>
      <w:r>
        <w:rPr>
          <w:bCs/>
          <w:b/>
        </w:rPr>
        <w:t xml:space="preserve">San Francisco Bankers Association (SFBA)</w:t>
      </w:r>
      <w:r>
        <w:t xml:space="preserve"> </w:t>
      </w:r>
      <w:r>
        <w:t xml:space="preserve">– Member since 2016. Actively participates in networking events and industry forums to stay updated on trends in the United States banking sector.</w:t>
      </w:r>
    </w:p>
    <w:p>
      <w:pPr>
        <w:numPr>
          <w:ilvl w:val="0"/>
          <w:numId w:val="1005"/>
        </w:numPr>
        <w:pStyle w:val="Compact"/>
      </w:pPr>
      <w:r>
        <w:rPr>
          <w:bCs/>
          <w:b/>
        </w:rPr>
        <w:t xml:space="preserve">American Bankers Association (ABA)</w:t>
      </w:r>
      <w:r>
        <w:t xml:space="preserve"> </w:t>
      </w:r>
      <w:r>
        <w:t xml:space="preserve">– Certified member. Engaged in initiatives promoting financial education and community development in San Francisco.</w:t>
      </w:r>
    </w:p>
    <w:p>
      <w:pPr>
        <w:numPr>
          <w:ilvl w:val="0"/>
          <w:numId w:val="1005"/>
        </w:numPr>
        <w:pStyle w:val="Compact"/>
      </w:pPr>
      <w:r>
        <w:rPr>
          <w:bCs/>
          <w:b/>
        </w:rPr>
        <w:t xml:space="preserve">Women’s Business Enterprise National Council (WBENC)</w:t>
      </w:r>
      <w:r>
        <w:t xml:space="preserve"> </w:t>
      </w:r>
      <w:r>
        <w:t xml:space="preserve">– Advocate for women-owned businesses, supporting their growth through banking partnerships in the United States.</w:t>
      </w:r>
    </w:p>
    <w:bookmarkEnd w:id="28"/>
    <w:bookmarkStart w:id="32" w:name="additional-sections"/>
    <w:p>
      <w:pPr>
        <w:pStyle w:val="Heading2"/>
      </w:pPr>
      <w:r>
        <w:t xml:space="preserve">Additional Sections</w:t>
      </w:r>
    </w:p>
    <w:bookmarkStart w:id="29" w:name="community-involvement"/>
    <w:p>
      <w:pPr>
        <w:pStyle w:val="Heading3"/>
      </w:pPr>
      <w:r>
        <w:t xml:space="preserve">Community Involvement</w:t>
      </w:r>
    </w:p>
    <w:p>
      <w:pPr>
        <w:pStyle w:val="FirstParagraph"/>
      </w:pPr>
      <w:r>
        <w:rPr>
          <w:bCs/>
          <w:b/>
        </w:rPr>
        <w:t xml:space="preserve">Financial Literacy Ambassador, San Francisco Public Library (2019–Present)</w:t>
      </w:r>
      <w:r>
        <w:br/>
      </w:r>
      <w:r>
        <w:t xml:space="preserve">Hosted workshops on budgeting, saving, and investment basics for residents of San Francisco. Partnered with local nonprofits to provide free financial education resources.</w:t>
      </w:r>
    </w:p>
    <w:bookmarkEnd w:id="29"/>
    <w:bookmarkStart w:id="30" w:name="projects-achievements"/>
    <w:p>
      <w:pPr>
        <w:pStyle w:val="Heading3"/>
      </w:pPr>
      <w:r>
        <w:t xml:space="preserve">Projects &amp; Achievements</w:t>
      </w:r>
    </w:p>
    <w:p>
      <w:pPr>
        <w:numPr>
          <w:ilvl w:val="0"/>
          <w:numId w:val="1006"/>
        </w:numPr>
        <w:pStyle w:val="Compact"/>
      </w:pPr>
      <w:r>
        <w:t xml:space="preserve">Lead the "San Francisco Small Business Growth Initiative" in 2021, which provided $5M in low-interest loans to 40+ local startups and SMEs.</w:t>
      </w:r>
    </w:p>
    <w:p>
      <w:pPr>
        <w:numPr>
          <w:ilvl w:val="0"/>
          <w:numId w:val="1006"/>
        </w:numPr>
        <w:pStyle w:val="Compact"/>
      </w:pPr>
      <w:r>
        <w:t xml:space="preserve">Developed a client referral program that increased new account openings by 20% within six months.</w:t>
      </w:r>
    </w:p>
    <w:bookmarkEnd w:id="30"/>
    <w:bookmarkStart w:id="31" w:name="languages"/>
    <w:p>
      <w:pPr>
        <w:pStyle w:val="Heading3"/>
      </w:pPr>
      <w:r>
        <w:t xml:space="preserve">Languages</w:t>
      </w:r>
    </w:p>
    <w:p>
      <w:pPr>
        <w:pStyle w:val="FirstParagraph"/>
      </w:pPr>
      <w:r>
        <w:t xml:space="preserve">Fluent in English and Spanish. Skilled in basic Mandarin for business communication with clients in San Francisco's international community.</w:t>
      </w:r>
    </w:p>
    <w:bookmarkEnd w:id="31"/>
    <w:bookmarkEnd w:id="32"/>
    <w:bookmarkStart w:id="33" w:name="references"/>
    <w:p>
      <w:pPr>
        <w:pStyle w:val="Heading2"/>
      </w:pPr>
      <w:r>
        <w:t xml:space="preserve">References</w:t>
      </w:r>
    </w:p>
    <w:p>
      <w:pPr>
        <w:pStyle w:val="FirstParagraph"/>
      </w:pPr>
      <w:r>
        <w:t xml:space="preserve">Available upon request. Contact John A. Martinez at (415) 555-0198 or john.martinez@banker.com.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Resume - United States San Francisco</dc:title>
  <dc:creator/>
  <dc:language>en</dc:language>
  <cp:keywords/>
  <dcterms:created xsi:type="dcterms:W3CDTF">2025-12-11T00:24:33Z</dcterms:created>
  <dcterms:modified xsi:type="dcterms:W3CDTF">2025-12-11T00:24:33Z</dcterms:modified>
</cp:coreProperties>
</file>

<file path=docProps/custom.xml><?xml version="1.0" encoding="utf-8"?>
<Properties xmlns="http://schemas.openxmlformats.org/officeDocument/2006/custom-properties" xmlns:vt="http://schemas.openxmlformats.org/officeDocument/2006/docPropsVTypes"/>
</file>