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Banker</w:t>
      </w:r>
      <w:r>
        <w:t xml:space="preserve"> </w:t>
      </w:r>
      <w:r>
        <w:t xml:space="preserve">in</w:t>
      </w:r>
      <w:r>
        <w:t xml:space="preserve"> </w:t>
      </w:r>
      <w:r>
        <w:t xml:space="preserve">Uzbekistan</w:t>
      </w:r>
      <w:r>
        <w:t xml:space="preserve"> </w:t>
      </w:r>
      <w:r>
        <w:t xml:space="preserve">Tashkent</w:t>
      </w:r>
    </w:p>
    <w:bookmarkStart w:id="33" w:name="resume"/>
    <w:p>
      <w:pPr>
        <w:pStyle w:val="Heading1"/>
      </w:pPr>
      <w:r>
        <w:t xml:space="preserve">Resume</w:t>
      </w:r>
    </w:p>
    <w:bookmarkStart w:id="20" w:name="alisher-mirzayev"/>
    <w:p>
      <w:pPr>
        <w:pStyle w:val="Heading2"/>
      </w:pPr>
      <w:r>
        <w:t xml:space="preserve">Alisher Mirzayev</w:t>
      </w:r>
    </w:p>
    <w:p>
      <w:pPr>
        <w:pStyle w:val="FirstParagraph"/>
      </w:pPr>
      <w:r>
        <w:rPr>
          <w:bCs/>
          <w:b/>
        </w:rPr>
        <w:t xml:space="preserve">Address:</w:t>
      </w:r>
      <w:r>
        <w:t xml:space="preserve"> </w:t>
      </w:r>
      <w:r>
        <w:t xml:space="preserve">123 Navoiy Street, Tashkent, Uzbekistan</w:t>
      </w:r>
      <w:r>
        <w:br/>
      </w:r>
      <w:r>
        <w:rPr>
          <w:bCs/>
          <w:b/>
        </w:rPr>
        <w:t xml:space="preserve">Phone:</w:t>
      </w:r>
      <w:r>
        <w:t xml:space="preserve"> </w:t>
      </w:r>
      <w:r>
        <w:t xml:space="preserve">+998 12 345-67-89</w:t>
      </w:r>
      <w:r>
        <w:br/>
      </w:r>
      <w:r>
        <w:rPr>
          <w:bCs/>
          <w:b/>
        </w:rPr>
        <w:t xml:space="preserve">Email:</w:t>
      </w:r>
      <w:r>
        <w:t xml:space="preserve"> </w:t>
      </w:r>
      <w:r>
        <w:t xml:space="preserve">alisher.mirzayev@email.com</w:t>
      </w:r>
      <w:r>
        <w:br/>
      </w:r>
      <w:r>
        <w:rPr>
          <w:bCs/>
          <w:b/>
        </w:rPr>
        <w:t xml:space="preserve">LinkedIn:</w:t>
      </w:r>
      <w:r>
        <w:t xml:space="preserve"> </w:t>
      </w:r>
      <w:r>
        <w:t xml:space="preserve">linkedin.com/in/alisher-mirzayev-banker</w:t>
      </w:r>
    </w:p>
    <w:bookmarkEnd w:id="20"/>
    <w:bookmarkStart w:id="21" w:name="professional-summary"/>
    <w:p>
      <w:pPr>
        <w:pStyle w:val="Heading2"/>
      </w:pPr>
      <w:r>
        <w:t xml:space="preserve">Professional Summary</w:t>
      </w:r>
    </w:p>
    <w:p>
      <w:pPr>
        <w:pStyle w:val="FirstParagraph"/>
      </w:pPr>
      <w:r>
        <w:t xml:space="preserve">A seasoned Banker with over 10 years of experience in the financial sector of Uzbekistan Tashkent, specializing in customer relationship management, credit analysis, and risk assessment. Proven expertise in navigating the dynamic banking landscape of Uzbekistan, including compliance with local regulations and leveraging digital banking solutions to enhance client satisfaction. A dedicated professional passionate about contributing to the economic growth of Tashkent through innovative financial strategies. Committed to delivering exceptional service while maintaining a deep understanding of the unique needs of clients in Uzbekistan’s capital city.</w:t>
      </w:r>
    </w:p>
    <w:bookmarkEnd w:id="21"/>
    <w:bookmarkStart w:id="25" w:name="professional-experience"/>
    <w:p>
      <w:pPr>
        <w:pStyle w:val="Heading2"/>
      </w:pPr>
      <w:r>
        <w:t xml:space="preserve">Professional Experience</w:t>
      </w:r>
    </w:p>
    <w:bookmarkStart w:id="22" w:name="X2d368d35596c01584a2dba74c9605cf44a9db1a"/>
    <w:p>
      <w:pPr>
        <w:pStyle w:val="Heading3"/>
      </w:pPr>
      <w:r>
        <w:t xml:space="preserve">JSC National Bank of Uzbekistan (NBU) – Senior Banker</w:t>
      </w:r>
    </w:p>
    <w:p>
      <w:pPr>
        <w:pStyle w:val="FirstParagraph"/>
      </w:pPr>
      <w:r>
        <w:rPr>
          <w:bCs/>
          <w:b/>
        </w:rPr>
        <w:t xml:space="preserve">Tashkent, Uzbekistan | January 2018 – Present</w:t>
      </w:r>
    </w:p>
    <w:p>
      <w:pPr>
        <w:numPr>
          <w:ilvl w:val="0"/>
          <w:numId w:val="1001"/>
        </w:numPr>
        <w:pStyle w:val="Compact"/>
      </w:pPr>
      <w:r>
        <w:t xml:space="preserve">Managed a portfolio of over 500 corporate and individual clients in Tashkent, providing tailored financial solutions to meet their needs.</w:t>
      </w:r>
    </w:p>
    <w:p>
      <w:pPr>
        <w:numPr>
          <w:ilvl w:val="0"/>
          <w:numId w:val="1001"/>
        </w:numPr>
        <w:pStyle w:val="Compact"/>
      </w:pPr>
      <w:r>
        <w:t xml:space="preserve">Conducted in-depth credit risk assessments and developed strategies to mitigate financial risks, ensuring compliance with Uzbekistan’s regulatory framework.</w:t>
      </w:r>
    </w:p>
    <w:p>
      <w:pPr>
        <w:numPr>
          <w:ilvl w:val="0"/>
          <w:numId w:val="1001"/>
        </w:numPr>
        <w:pStyle w:val="Compact"/>
      </w:pPr>
      <w:r>
        <w:t xml:space="preserve">Led the implementation of digital banking initiatives in Tashkent, including mobile and online banking platforms, improving service efficiency by 30%.</w:t>
      </w:r>
    </w:p>
    <w:p>
      <w:pPr>
        <w:numPr>
          <w:ilvl w:val="0"/>
          <w:numId w:val="1001"/>
        </w:numPr>
        <w:pStyle w:val="Compact"/>
      </w:pPr>
      <w:r>
        <w:t xml:space="preserve">Collaborated with local authorities in Tashkent to promote financial literacy programs, targeting small businesses and entrepreneurs.</w:t>
      </w:r>
    </w:p>
    <w:p>
      <w:pPr>
        <w:numPr>
          <w:ilvl w:val="0"/>
          <w:numId w:val="1001"/>
        </w:numPr>
        <w:pStyle w:val="Compact"/>
      </w:pPr>
      <w:r>
        <w:t xml:space="preserve">Represented NBU at regional conferences in Uzbekistan Tashkent, showcasing the bank’s commitment to innovation and customer-centric services.</w:t>
      </w:r>
    </w:p>
    <w:bookmarkEnd w:id="22"/>
    <w:bookmarkStart w:id="23" w:name="X1093750094e9c14fbc2c207c0ff5bc124a46dcc"/>
    <w:p>
      <w:pPr>
        <w:pStyle w:val="Heading3"/>
      </w:pPr>
      <w:r>
        <w:t xml:space="preserve">Agricultural Development Bank of Uzbekistan (ADBU) – Relationship Manager</w:t>
      </w:r>
    </w:p>
    <w:p>
      <w:pPr>
        <w:pStyle w:val="FirstParagraph"/>
      </w:pPr>
      <w:r>
        <w:rPr>
          <w:bCs/>
          <w:b/>
        </w:rPr>
        <w:t xml:space="preserve">Tashkent, Uzbekistan | June 2014 – December 2017</w:t>
      </w:r>
    </w:p>
    <w:p>
      <w:pPr>
        <w:numPr>
          <w:ilvl w:val="0"/>
          <w:numId w:val="1002"/>
        </w:numPr>
        <w:pStyle w:val="Compact"/>
      </w:pPr>
      <w:r>
        <w:t xml:space="preserve">Founded and managed a team of 15 professionals in Tashkent, focusing on agricultural finance and rural development projects.</w:t>
      </w:r>
    </w:p>
    <w:p>
      <w:pPr>
        <w:numPr>
          <w:ilvl w:val="0"/>
          <w:numId w:val="1002"/>
        </w:numPr>
        <w:pStyle w:val="Compact"/>
      </w:pPr>
      <w:r>
        <w:t xml:space="preserve">Provided credit solutions to over 200 farming cooperatives in Tashkent region, contributing to the growth of local agriculture.</w:t>
      </w:r>
    </w:p>
    <w:p>
      <w:pPr>
        <w:numPr>
          <w:ilvl w:val="0"/>
          <w:numId w:val="1002"/>
        </w:numPr>
        <w:pStyle w:val="Compact"/>
      </w:pPr>
      <w:r>
        <w:t xml:space="preserve">Developed partnerships with government agencies in Uzbekistan Tashkent to secure funding for infrastructure projects in rural areas.</w:t>
      </w:r>
    </w:p>
    <w:p>
      <w:pPr>
        <w:numPr>
          <w:ilvl w:val="0"/>
          <w:numId w:val="1002"/>
        </w:numPr>
        <w:pStyle w:val="Compact"/>
      </w:pPr>
      <w:r>
        <w:t xml:space="preserve">Trained clients on financial planning and budgeting, enhancing their ability to manage resources effectively.</w:t>
      </w:r>
    </w:p>
    <w:p>
      <w:pPr>
        <w:numPr>
          <w:ilvl w:val="0"/>
          <w:numId w:val="1002"/>
        </w:numPr>
        <w:pStyle w:val="Compact"/>
      </w:pPr>
      <w:r>
        <w:t xml:space="preserve">Received the "Outstanding Relationship Manager" award in 2016 for exceptional client satisfaction scores in Tashkent.</w:t>
      </w:r>
    </w:p>
    <w:bookmarkEnd w:id="23"/>
    <w:bookmarkStart w:id="24" w:name="X5846e208c68e1a56e55f212b26256627d74d5f0"/>
    <w:p>
      <w:pPr>
        <w:pStyle w:val="Heading3"/>
      </w:pPr>
      <w:r>
        <w:t xml:space="preserve">National Bank of Uzbekistan (NBU) – Credit Analyst</w:t>
      </w:r>
    </w:p>
    <w:p>
      <w:pPr>
        <w:pStyle w:val="FirstParagraph"/>
      </w:pPr>
      <w:r>
        <w:rPr>
          <w:bCs/>
          <w:b/>
        </w:rPr>
        <w:t xml:space="preserve">Tashkent, Uzbekistan | January 2012 – May 2014</w:t>
      </w:r>
    </w:p>
    <w:p>
      <w:pPr>
        <w:numPr>
          <w:ilvl w:val="0"/>
          <w:numId w:val="1003"/>
        </w:numPr>
        <w:pStyle w:val="Compact"/>
      </w:pPr>
      <w:r>
        <w:t xml:space="preserve">Analyzed financial statements and credit histories of over 300 applicants in Tashkent to assess creditworthiness.</w:t>
      </w:r>
    </w:p>
    <w:p>
      <w:pPr>
        <w:numPr>
          <w:ilvl w:val="0"/>
          <w:numId w:val="1003"/>
        </w:numPr>
        <w:pStyle w:val="Compact"/>
      </w:pPr>
      <w:r>
        <w:t xml:space="preserve">Prepared detailed reports for senior management, highlighting trends in the Tashkent banking market and potential risks.</w:t>
      </w:r>
    </w:p>
    <w:p>
      <w:pPr>
        <w:numPr>
          <w:ilvl w:val="0"/>
          <w:numId w:val="1003"/>
        </w:numPr>
        <w:pStyle w:val="Compact"/>
      </w:pPr>
      <w:r>
        <w:t xml:space="preserve">Supported the development of new lending products tailored to the needs of Tashkent’s growing business sector.</w:t>
      </w:r>
    </w:p>
    <w:p>
      <w:pPr>
        <w:numPr>
          <w:ilvl w:val="0"/>
          <w:numId w:val="1003"/>
        </w:numPr>
        <w:pStyle w:val="Compact"/>
      </w:pPr>
      <w:r>
        <w:t xml:space="preserve">Collaborated with legal teams to ensure all credit agreements adhered to Uzbekistan’s financial regulations.</w:t>
      </w:r>
    </w:p>
    <w:bookmarkEnd w:id="24"/>
    <w:bookmarkEnd w:id="25"/>
    <w:bookmarkStart w:id="28" w:name="education"/>
    <w:p>
      <w:pPr>
        <w:pStyle w:val="Heading2"/>
      </w:pPr>
      <w:r>
        <w:t xml:space="preserve">Education</w:t>
      </w:r>
    </w:p>
    <w:bookmarkStart w:id="26" w:name="Xe03fea9b7aafb40ddf965dea738626cf96282b8"/>
    <w:p>
      <w:pPr>
        <w:pStyle w:val="Heading3"/>
      </w:pPr>
      <w:r>
        <w:t xml:space="preserve">Tashkent Financial Institute – Bachelor of Science in Finance</w:t>
      </w:r>
    </w:p>
    <w:p>
      <w:pPr>
        <w:pStyle w:val="FirstParagraph"/>
      </w:pPr>
      <w:r>
        <w:rPr>
          <w:bCs/>
          <w:b/>
        </w:rPr>
        <w:t xml:space="preserve">Graduated: 2011</w:t>
      </w:r>
    </w:p>
    <w:p>
      <w:pPr>
        <w:pStyle w:val="BodyText"/>
      </w:pPr>
      <w:r>
        <w:t xml:space="preserve">Relevant coursework included banking operations, financial markets, and economic policy. Honored with the "Best Graduate" award for academic excellence.</w:t>
      </w:r>
    </w:p>
    <w:bookmarkEnd w:id="26"/>
    <w:bookmarkStart w:id="27" w:name="Xf48ed92e332c82361df5307f5d681403ed44117"/>
    <w:p>
      <w:pPr>
        <w:pStyle w:val="Heading3"/>
      </w:pPr>
      <w:r>
        <w:t xml:space="preserve">Certified Financial Planner (CFP) – International Institute of Financial Planning</w:t>
      </w:r>
    </w:p>
    <w:p>
      <w:pPr>
        <w:pStyle w:val="FirstParagraph"/>
      </w:pPr>
      <w:r>
        <w:rPr>
          <w:bCs/>
          <w:b/>
        </w:rPr>
        <w:t xml:space="preserve">Completed: 2016</w:t>
      </w:r>
    </w:p>
    <w:p>
      <w:pPr>
        <w:pStyle w:val="BodyText"/>
      </w:pPr>
      <w:r>
        <w:t xml:space="preserve">Enhanced expertise in wealth management, retirement planning, and tax strategies to better serve clients in Uzbekistan Tashkent.</w:t>
      </w:r>
    </w:p>
    <w:bookmarkEnd w:id="27"/>
    <w:bookmarkEnd w:id="28"/>
    <w:bookmarkStart w:id="29" w:name="skills"/>
    <w:p>
      <w:pPr>
        <w:pStyle w:val="Heading2"/>
      </w:pPr>
      <w:r>
        <w:t xml:space="preserve">Skills</w:t>
      </w:r>
    </w:p>
    <w:p>
      <w:pPr>
        <w:numPr>
          <w:ilvl w:val="0"/>
          <w:numId w:val="1004"/>
        </w:numPr>
        <w:pStyle w:val="Compact"/>
      </w:pPr>
      <w:r>
        <w:t xml:space="preserve">Expertise in Uzbekistan’s financial regulations and banking systems.</w:t>
      </w:r>
    </w:p>
    <w:p>
      <w:pPr>
        <w:numPr>
          <w:ilvl w:val="0"/>
          <w:numId w:val="1004"/>
        </w:numPr>
        <w:pStyle w:val="Compact"/>
      </w:pPr>
      <w:r>
        <w:t xml:space="preserve">Proficient in credit risk analysis, portfolio management, and digital banking tools.</w:t>
      </w:r>
    </w:p>
    <w:p>
      <w:pPr>
        <w:numPr>
          <w:ilvl w:val="0"/>
          <w:numId w:val="1004"/>
        </w:numPr>
        <w:pStyle w:val="Compact"/>
      </w:pPr>
      <w:r>
        <w:t xml:space="preserve">Strong communication skills in Uzbek, Russian, and English (fluent).</w:t>
      </w:r>
    </w:p>
    <w:p>
      <w:pPr>
        <w:numPr>
          <w:ilvl w:val="0"/>
          <w:numId w:val="1004"/>
        </w:numPr>
        <w:pStyle w:val="Compact"/>
      </w:pPr>
      <w:r>
        <w:t xml:space="preserve">Skilled in using Microsoft Office Suite, SAP Banking Solutions, and CRM platforms.</w:t>
      </w:r>
    </w:p>
    <w:p>
      <w:pPr>
        <w:numPr>
          <w:ilvl w:val="0"/>
          <w:numId w:val="1004"/>
        </w:numPr>
        <w:pStyle w:val="Compact"/>
      </w:pPr>
      <w:r>
        <w:t xml:space="preserve">Certified in financial planning and investment strategies.</w:t>
      </w:r>
    </w:p>
    <w:bookmarkEnd w:id="29"/>
    <w:bookmarkStart w:id="30" w:name="certifications"/>
    <w:p>
      <w:pPr>
        <w:pStyle w:val="Heading2"/>
      </w:pPr>
      <w:r>
        <w:t xml:space="preserve">Certifications</w:t>
      </w:r>
    </w:p>
    <w:p>
      <w:pPr>
        <w:numPr>
          <w:ilvl w:val="0"/>
          <w:numId w:val="1005"/>
        </w:numPr>
        <w:pStyle w:val="Compact"/>
      </w:pPr>
      <w:r>
        <w:t xml:space="preserve">CFA Level I Candidate (Continuing Education, 2023)</w:t>
      </w:r>
    </w:p>
    <w:p>
      <w:pPr>
        <w:numPr>
          <w:ilvl w:val="0"/>
          <w:numId w:val="1005"/>
        </w:numPr>
        <w:pStyle w:val="Compact"/>
      </w:pPr>
      <w:r>
        <w:t xml:space="preserve">PMP Certification in Project Management (Project Management Institute, 2019)</w:t>
      </w:r>
    </w:p>
    <w:p>
      <w:pPr>
        <w:numPr>
          <w:ilvl w:val="0"/>
          <w:numId w:val="1005"/>
        </w:numPr>
        <w:pStyle w:val="Compact"/>
      </w:pPr>
      <w:r>
        <w:t xml:space="preserve">Advanced Diploma in Banking and Finance (Uzbekistan Banking Association, 2015)</w:t>
      </w:r>
    </w:p>
    <w:bookmarkEnd w:id="30"/>
    <w:bookmarkStart w:id="31" w:name="languages"/>
    <w:p>
      <w:pPr>
        <w:pStyle w:val="Heading2"/>
      </w:pPr>
      <w:r>
        <w:t xml:space="preserve">Languages</w:t>
      </w:r>
    </w:p>
    <w:p>
      <w:pPr>
        <w:numPr>
          <w:ilvl w:val="0"/>
          <w:numId w:val="1006"/>
        </w:numPr>
        <w:pStyle w:val="Compact"/>
      </w:pPr>
      <w:r>
        <w:t xml:space="preserve">Uzbek (Native)</w:t>
      </w:r>
    </w:p>
    <w:p>
      <w:pPr>
        <w:numPr>
          <w:ilvl w:val="0"/>
          <w:numId w:val="1006"/>
        </w:numPr>
        <w:pStyle w:val="Compact"/>
      </w:pPr>
      <w:r>
        <w:t xml:space="preserve">Russian (Fluent)</w:t>
      </w:r>
    </w:p>
    <w:p>
      <w:pPr>
        <w:numPr>
          <w:ilvl w:val="0"/>
          <w:numId w:val="1006"/>
        </w:numPr>
        <w:pStyle w:val="Compact"/>
      </w:pPr>
      <w:r>
        <w:t xml:space="preserve">English (Proficient)</w:t>
      </w:r>
    </w:p>
    <w:bookmarkEnd w:id="31"/>
    <w:bookmarkStart w:id="32" w:name="additional-information"/>
    <w:p>
      <w:pPr>
        <w:pStyle w:val="Heading2"/>
      </w:pPr>
      <w:r>
        <w:t xml:space="preserve">Additional Information</w:t>
      </w:r>
    </w:p>
    <w:p>
      <w:pPr>
        <w:pStyle w:val="FirstParagraph"/>
      </w:pPr>
      <w:r>
        <w:t xml:space="preserve">Actively involved in community initiatives in Uzbekistan Tashkent, including mentoring young professionals and supporting financial education programs. A member of the Uzbekistan Bankers Association and the International Monetary Fund (IMF) Young Economists Forum.</w:t>
      </w:r>
    </w:p>
    <w:bookmarkEnd w:id="32"/>
    <w:p>
      <w:pPr>
        <w:pStyle w:val="BodyText"/>
      </w:pPr>
      <w:r>
        <w:t xml:space="preserve">© 2023 Alisher Mirzayev | Banker in Uzbekistan Tashkent</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Banker in Uzbekistan Tashkent</dc:title>
  <dc:creator/>
  <dc:language>en</dc:language>
  <cp:keywords/>
  <dcterms:created xsi:type="dcterms:W3CDTF">2026-07-23T23:16:03Z</dcterms:created>
  <dcterms:modified xsi:type="dcterms:W3CDTF">2026-07-23T23:16:03Z</dcterms:modified>
</cp:coreProperties>
</file>

<file path=docProps/custom.xml><?xml version="1.0" encoding="utf-8"?>
<Properties xmlns="http://schemas.openxmlformats.org/officeDocument/2006/custom-properties" xmlns:vt="http://schemas.openxmlformats.org/officeDocument/2006/docPropsVTypes"/>
</file>