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2" w:name="Xe3d54df8dddb02f7ec0fdf2c0dc89661ef0e4ae"/>
    <w:p>
      <w:pPr>
        <w:pStyle w:val="Heading1"/>
      </w:pPr>
      <w:r>
        <w:t xml:space="preserve">Resume of a Professional Banker in Venezuela Caracas</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Caracas, Venezuela</w:t>
      </w:r>
    </w:p>
    <w:bookmarkStart w:id="20" w:name="professional-summary"/>
    <w:p>
      <w:pPr>
        <w:pStyle w:val="Heading2"/>
      </w:pPr>
      <w:r>
        <w:t xml:space="preserve">Professional Summary</w:t>
      </w:r>
    </w:p>
    <w:p>
      <w:pPr>
        <w:pStyle w:val="FirstParagraph"/>
      </w:pPr>
      <w:r>
        <w:t xml:space="preserve">A seasoned banker with over [X years] of experience in the financial sector, specializing in client relationship management, risk assessment, and financial advisory services. A dedicated professional with a deep understanding of Venezuela's unique economic landscape, including challenges such as inflationary pressures, currency devaluation, and evolving regulatory frameworks. Proven expertise in delivering tailored banking solutions to individuals and businesses in Caracas and surrounding regions. Committed to fostering trust through transparency, innovation, and adherence to the highest ethical standards in the banking industry.</w:t>
      </w:r>
    </w:p>
    <w:bookmarkEnd w:id="20"/>
    <w:bookmarkStart w:id="24" w:name="professional-experience"/>
    <w:p>
      <w:pPr>
        <w:pStyle w:val="Heading2"/>
      </w:pPr>
      <w:r>
        <w:t xml:space="preserve">Professional Experience</w:t>
      </w:r>
    </w:p>
    <w:bookmarkStart w:id="21" w:name="X792d8d9a5bcec350d8b12d92904d7fe05ed6d4b"/>
    <w:p>
      <w:pPr>
        <w:pStyle w:val="Heading3"/>
      </w:pPr>
      <w:r>
        <w:t xml:space="preserve">Senior Banker | Banco de Venezuela (Caracas Branch)</w:t>
      </w:r>
    </w:p>
    <w:p>
      <w:pPr>
        <w:pStyle w:val="FirstParagraph"/>
      </w:pPr>
      <w:r>
        <w:rPr>
          <w:iCs/>
          <w:i/>
        </w:rPr>
        <w:t xml:space="preserve">January 2018 – Present</w:t>
      </w:r>
    </w:p>
    <w:p>
      <w:pPr>
        <w:numPr>
          <w:ilvl w:val="0"/>
          <w:numId w:val="1001"/>
        </w:numPr>
        <w:pStyle w:val="Compact"/>
      </w:pPr>
      <w:r>
        <w:t xml:space="preserve">Managed a portfolio of over [X] high-net-worth clients, providing personalized financial planning and investment strategies to mitigate risks in Venezuela's volatile economy.</w:t>
      </w:r>
    </w:p>
    <w:p>
      <w:pPr>
        <w:numPr>
          <w:ilvl w:val="0"/>
          <w:numId w:val="1001"/>
        </w:numPr>
        <w:pStyle w:val="Compact"/>
      </w:pPr>
      <w:r>
        <w:t xml:space="preserve">Collaborated with the Risk Management Department to develop credit evaluation models tailored for local market conditions, improving loan approval accuracy by 25%.</w:t>
      </w:r>
    </w:p>
    <w:p>
      <w:pPr>
        <w:numPr>
          <w:ilvl w:val="0"/>
          <w:numId w:val="1001"/>
        </w:numPr>
        <w:pStyle w:val="Compact"/>
      </w:pPr>
      <w:r>
        <w:t xml:space="preserve">Spearheaded the implementation of digital banking initiatives in Caracas, increasing customer adoption of mobile and online services by 40% within one year.</w:t>
      </w:r>
    </w:p>
    <w:p>
      <w:pPr>
        <w:numPr>
          <w:ilvl w:val="0"/>
          <w:numId w:val="1001"/>
        </w:numPr>
        <w:pStyle w:val="Compact"/>
      </w:pPr>
      <w:r>
        <w:t xml:space="preserve">Provided financial education workshops to community leaders in Caracas, empowering individuals to navigate economic challenges through informed decision-making.</w:t>
      </w:r>
    </w:p>
    <w:bookmarkEnd w:id="21"/>
    <w:bookmarkStart w:id="22" w:name="X3b731fbf9cdf56fe740c32c5cfa6226b387e4fe"/>
    <w:p>
      <w:pPr>
        <w:pStyle w:val="Heading3"/>
      </w:pPr>
      <w:r>
        <w:t xml:space="preserve">Relationship Manager | Banco Occidental de Desarrollo (BOD)</w:t>
      </w:r>
    </w:p>
    <w:p>
      <w:pPr>
        <w:pStyle w:val="FirstParagraph"/>
      </w:pPr>
      <w:r>
        <w:rPr>
          <w:iCs/>
          <w:i/>
        </w:rPr>
        <w:t xml:space="preserve">June 2014 – December 2017</w:t>
      </w:r>
    </w:p>
    <w:p>
      <w:pPr>
        <w:numPr>
          <w:ilvl w:val="0"/>
          <w:numId w:val="1002"/>
        </w:numPr>
        <w:pStyle w:val="Compact"/>
      </w:pPr>
      <w:r>
        <w:t xml:space="preserve">Delivered comprehensive banking services, including savings accounts, loans, and investment products, to clients in Caracas and its suburbs.</w:t>
      </w:r>
    </w:p>
    <w:p>
      <w:pPr>
        <w:numPr>
          <w:ilvl w:val="0"/>
          <w:numId w:val="1002"/>
        </w:numPr>
        <w:pStyle w:val="Compact"/>
      </w:pPr>
      <w:r>
        <w:t xml:space="preserve">Identified cross-selling opportunities by analyzing client needs, resulting in a 30% increase in product adoption rates.</w:t>
      </w:r>
    </w:p>
    <w:p>
      <w:pPr>
        <w:numPr>
          <w:ilvl w:val="0"/>
          <w:numId w:val="1002"/>
        </w:numPr>
        <w:pStyle w:val="Compact"/>
      </w:pPr>
      <w:r>
        <w:t xml:space="preserve">Established partnerships with local businesses to offer tailored financial solutions, enhancing BOD's market presence in Venezuela's capital city.</w:t>
      </w:r>
    </w:p>
    <w:p>
      <w:pPr>
        <w:numPr>
          <w:ilvl w:val="0"/>
          <w:numId w:val="1002"/>
        </w:numPr>
        <w:pStyle w:val="Compact"/>
      </w:pPr>
      <w:r>
        <w:t xml:space="preserve">Supported the bank’s efforts to comply with evolving regulatory requirements while maintaining exceptional client satisfaction scores.</w:t>
      </w:r>
    </w:p>
    <w:bookmarkEnd w:id="22"/>
    <w:bookmarkStart w:id="23" w:name="X4ba7b715899cb790d15b299d77c3e91a6a3da47"/>
    <w:p>
      <w:pPr>
        <w:pStyle w:val="Heading3"/>
      </w:pPr>
      <w:r>
        <w:t xml:space="preserve">Junior Banker | Banco de la República Bolivariana (BRB)</w:t>
      </w:r>
    </w:p>
    <w:p>
      <w:pPr>
        <w:pStyle w:val="FirstParagraph"/>
      </w:pPr>
      <w:r>
        <w:rPr>
          <w:iCs/>
          <w:i/>
        </w:rPr>
        <w:t xml:space="preserve">July 2011 – May 2014</w:t>
      </w:r>
    </w:p>
    <w:p>
      <w:pPr>
        <w:numPr>
          <w:ilvl w:val="0"/>
          <w:numId w:val="1003"/>
        </w:numPr>
        <w:pStyle w:val="Compact"/>
      </w:pPr>
      <w:r>
        <w:t xml:space="preserve">Assisted in the daily operations of branch offices in Caracas, ensuring efficient service delivery and adherence to internal procedures.</w:t>
      </w:r>
    </w:p>
    <w:p>
      <w:pPr>
        <w:numPr>
          <w:ilvl w:val="0"/>
          <w:numId w:val="1003"/>
        </w:numPr>
        <w:pStyle w:val="Compact"/>
      </w:pPr>
      <w:r>
        <w:t xml:space="preserve">Contributed to the development of customer onboarding processes, reducing processing times by 15% through streamlined workflows.</w:t>
      </w:r>
    </w:p>
    <w:p>
      <w:pPr>
        <w:numPr>
          <w:ilvl w:val="0"/>
          <w:numId w:val="1003"/>
        </w:numPr>
        <w:pStyle w:val="Compact"/>
      </w:pPr>
      <w:r>
        <w:t xml:space="preserve">Participated in community outreach programs, promoting financial inclusion and literacy among underrepresented groups in Caracas.</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iCs/>
          <w:i/>
        </w:rPr>
        <w:t xml:space="preserve">Universidad Central de Venezuela (UCV)</w:t>
      </w:r>
    </w:p>
    <w:p>
      <w:pPr>
        <w:pStyle w:val="BodyText"/>
      </w:pPr>
      <w:r>
        <w:rPr>
          <w:iCs/>
          <w:i/>
        </w:rPr>
        <w:t xml:space="preserve">Graduated: [Year]</w:t>
      </w:r>
    </w:p>
    <w:p>
      <w:pPr>
        <w:numPr>
          <w:ilvl w:val="0"/>
          <w:numId w:val="1004"/>
        </w:numPr>
        <w:pStyle w:val="Compact"/>
      </w:pPr>
      <w:r>
        <w:t xml:space="preserve">Relevant coursework included macroeconomics, financial markets, and public policy, providing a strong foundation for understanding Venezuela's economic challenges.</w:t>
      </w:r>
    </w:p>
    <w:p>
      <w:pPr>
        <w:numPr>
          <w:ilvl w:val="0"/>
          <w:numId w:val="1004"/>
        </w:numPr>
        <w:pStyle w:val="Compact"/>
      </w:pPr>
      <w:r>
        <w:t xml:space="preserve">Participated in research projects analyzing the impact of inflation on banking operations in Caracas.</w:t>
      </w:r>
    </w:p>
    <w:bookmarkEnd w:id="25"/>
    <w:bookmarkStart w:id="26" w:name="certification-in-financial-management"/>
    <w:p>
      <w:pPr>
        <w:pStyle w:val="Heading3"/>
      </w:pPr>
      <w:r>
        <w:t xml:space="preserve">Certification in Financial Management</w:t>
      </w:r>
    </w:p>
    <w:p>
      <w:pPr>
        <w:pStyle w:val="FirstParagraph"/>
      </w:pPr>
      <w:r>
        <w:rPr>
          <w:iCs/>
          <w:i/>
        </w:rPr>
        <w:t xml:space="preserve">Instituto de Formación y Capacitación Bancaria (IFCB)</w:t>
      </w:r>
    </w:p>
    <w:p>
      <w:pPr>
        <w:pStyle w:val="BodyText"/>
      </w:pPr>
      <w:r>
        <w:rPr>
          <w:iCs/>
          <w:i/>
        </w:rPr>
        <w:t xml:space="preserve">Completed: [Year]</w:t>
      </w:r>
    </w:p>
    <w:bookmarkEnd w:id="26"/>
    <w:bookmarkEnd w:id="27"/>
    <w:bookmarkStart w:id="28" w:name="skills"/>
    <w:p>
      <w:pPr>
        <w:pStyle w:val="Heading2"/>
      </w:pPr>
      <w:r>
        <w:t xml:space="preserve">Skills</w:t>
      </w:r>
    </w:p>
    <w:p>
      <w:pPr>
        <w:numPr>
          <w:ilvl w:val="0"/>
          <w:numId w:val="1005"/>
        </w:numPr>
        <w:pStyle w:val="Compact"/>
      </w:pPr>
      <w:r>
        <w:t xml:space="preserve">Client Relationship Management</w:t>
      </w:r>
    </w:p>
    <w:p>
      <w:pPr>
        <w:numPr>
          <w:ilvl w:val="0"/>
          <w:numId w:val="1005"/>
        </w:numPr>
        <w:pStyle w:val="Compact"/>
      </w:pPr>
      <w:r>
        <w:t xml:space="preserve">Risk Assessment and Mitigation</w:t>
      </w:r>
    </w:p>
    <w:p>
      <w:pPr>
        <w:numPr>
          <w:ilvl w:val="0"/>
          <w:numId w:val="1005"/>
        </w:numPr>
        <w:pStyle w:val="Compact"/>
      </w:pPr>
      <w:r>
        <w:t xml:space="preserve">Financial Advisory Services</w:t>
      </w:r>
    </w:p>
    <w:p>
      <w:pPr>
        <w:numPr>
          <w:ilvl w:val="0"/>
          <w:numId w:val="1005"/>
        </w:numPr>
        <w:pStyle w:val="Compact"/>
      </w:pPr>
      <w:r>
        <w:t xml:space="preserve">Digital Banking Solutions</w:t>
      </w:r>
    </w:p>
    <w:p>
      <w:pPr>
        <w:numPr>
          <w:ilvl w:val="0"/>
          <w:numId w:val="1005"/>
        </w:numPr>
        <w:pStyle w:val="Compact"/>
      </w:pPr>
      <w:r>
        <w:t xml:space="preserve">Regulatory Compliance (Venezuela's Central Bank Regulations)</w:t>
      </w:r>
    </w:p>
    <w:p>
      <w:pPr>
        <w:numPr>
          <w:ilvl w:val="0"/>
          <w:numId w:val="1005"/>
        </w:numPr>
        <w:pStyle w:val="Compact"/>
      </w:pPr>
      <w:r>
        <w:t xml:space="preserve">Interpersonal Communication and Negotiation</w:t>
      </w:r>
    </w:p>
    <w:bookmarkEnd w:id="28"/>
    <w:bookmarkStart w:id="29" w:name="certifications"/>
    <w:p>
      <w:pPr>
        <w:pStyle w:val="Heading2"/>
      </w:pPr>
      <w:r>
        <w:t xml:space="preserve">Certifications</w:t>
      </w:r>
    </w:p>
    <w:p>
      <w:pPr>
        <w:numPr>
          <w:ilvl w:val="0"/>
          <w:numId w:val="1006"/>
        </w:numPr>
        <w:pStyle w:val="Compact"/>
      </w:pPr>
      <w:r>
        <w:t xml:space="preserve">CFA Level I Candidate (Chartered Financial Analyst)</w:t>
      </w:r>
    </w:p>
    <w:p>
      <w:pPr>
        <w:numPr>
          <w:ilvl w:val="0"/>
          <w:numId w:val="1006"/>
        </w:numPr>
        <w:pStyle w:val="Compact"/>
      </w:pPr>
      <w:r>
        <w:t xml:space="preserve">Microsoft Excel Advanced Certification</w:t>
      </w:r>
    </w:p>
    <w:p>
      <w:pPr>
        <w:numPr>
          <w:ilvl w:val="0"/>
          <w:numId w:val="1006"/>
        </w:numPr>
        <w:pStyle w:val="Compact"/>
      </w:pPr>
      <w:r>
        <w:t xml:space="preserve">Banking Compliance and Ethics Training (Venezuela Central Bank)</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Caracas Chamber of Commerce, contributing to initiatives that promote economic stability and financial education in Venezuela.</w:t>
      </w:r>
    </w:p>
    <w:p>
      <w:pPr>
        <w:pStyle w:val="BodyText"/>
      </w:pPr>
      <w:r>
        <w:rPr>
          <w:bCs/>
          <w:b/>
        </w:rPr>
        <w:t xml:space="preserve">Adaptability:</w:t>
      </w:r>
      <w:r>
        <w:t xml:space="preserve"> </w:t>
      </w:r>
      <w:r>
        <w:t xml:space="preserve">Demonstrated ability to thrive in challenging environments, leveraging expertise in Venezuela’s banking sector to deliver results despite economic volatility.</w:t>
      </w:r>
    </w:p>
    <w:p>
      <w:pPr>
        <w:pStyle w:val="BodyText"/>
      </w:pPr>
      <w:r>
        <w:rPr>
          <w:bCs/>
          <w:b/>
        </w:rPr>
        <w:t xml:space="preserve">Professional Affiliations:</w:t>
      </w:r>
      <w:r>
        <w:t xml:space="preserve"> </w:t>
      </w:r>
      <w:r>
        <w:t xml:space="preserve">Member of the Venezuelan Association of Bankers (ABV) and the International Banking Association (IBA).</w:t>
      </w:r>
    </w:p>
    <w:bookmarkEnd w:id="31"/>
    <w:p>
      <w:pPr>
        <w:pStyle w:val="BodyText"/>
      </w:pPr>
      <w:r>
        <w:t xml:space="preserve">This resume is tailored for the role of a Banker in Venezuela Caracas, emphasizing expertise, adaptability, and commitment to the financial sector in this dynamic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Venezuela Caracas</dc:title>
  <dc:creator/>
  <dc:language>en</dc:language>
  <cp:keywords/>
  <dcterms:created xsi:type="dcterms:W3CDTF">2026-07-23T17:20:09Z</dcterms:created>
  <dcterms:modified xsi:type="dcterms:W3CDTF">2026-07-23T17:20:09Z</dcterms:modified>
</cp:coreProperties>
</file>

<file path=docProps/custom.xml><?xml version="1.0" encoding="utf-8"?>
<Properties xmlns="http://schemas.openxmlformats.org/officeDocument/2006/custom-properties" xmlns:vt="http://schemas.openxmlformats.org/officeDocument/2006/docPropsVTypes"/>
</file>