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biologist-resume"/>
    <w:p>
      <w:pPr>
        <w:pStyle w:val="Heading1"/>
      </w:pPr>
      <w:r>
        <w:t xml:space="preserve">**Biologist Resume**</w:t>
      </w:r>
    </w:p>
    <w:bookmarkStart w:id="33" w:name="X2123eb99fbd4e7b16e8a565d4acc9879369452f"/>
    <w:p>
      <w:pPr>
        <w:pStyle w:val="Heading2"/>
      </w:pPr>
      <w:r>
        <w:t xml:space="preserve">Germany Frankfurt | Professional Experience &amp; Expertise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**Biologist** with over 7 years of experience in molecular biology, ecological research, and biotechnology. Specialized in applying scientific methodologies to solve complex biological problems, with a strong focus on sustainability and environmental conservation. Proven track record of contributing to cutting-edge research projects across Germany Frankfurt's dynamic scientific landscape. Aiming to leverage expertise in laboratory techniques, data analysis, and interdisciplinary collaboration to advance biological innovation in Germany’s thriving biotech sector.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anna.mueller.bio@gmail.com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Molecular Biology</w:t>
      </w:r>
      <w:r>
        <w:br/>
      </w:r>
      <w:r>
        <w:t xml:space="preserve">University of Frankfurt, Germany (2015–2017)</w:t>
      </w:r>
      <w:r>
        <w:br/>
      </w:r>
      <w:r>
        <w:t xml:space="preserve">Thesis: "Gene Expression Analysis in Urban Ecosystems of Frankfurt"</w:t>
      </w:r>
      <w:r>
        <w:br/>
      </w:r>
      <w:r>
        <w:t xml:space="preserve">Graduated with distinction, focusing on bioinformatics and environmental genomics.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br/>
      </w:r>
      <w:r>
        <w:t xml:space="preserve">University of Heidelberg, Germany (2012–2015)</w:t>
      </w:r>
      <w:r>
        <w:br/>
      </w:r>
      <w:r>
        <w:t xml:space="preserve">Specialized in ecology and microbiology, with research projects on microbial biodiversity in European wetlands.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research-biologist"/>
    <w:p>
      <w:pPr>
        <w:pStyle w:val="Heading4"/>
      </w:pPr>
      <w:r>
        <w:t xml:space="preserve">Lead Research Biologist</w:t>
      </w:r>
    </w:p>
    <w:p>
      <w:pPr>
        <w:pStyle w:val="FirstParagraph"/>
      </w:pPr>
      <w:r>
        <w:rPr>
          <w:bCs/>
          <w:b/>
        </w:rPr>
        <w:t xml:space="preserve">Institute for Environmental Biotechnology, Frankfurt</w:t>
      </w:r>
      <w:r>
        <w:br/>
      </w:r>
      <w:r>
        <w:t xml:space="preserve">January 2020 – Present</w:t>
      </w:r>
      <w:r>
        <w:br/>
      </w:r>
      <w:r>
        <w:t xml:space="preserve">- Spearheaded a 3-year project analyzing the impact of urbanization on Frankfurt’s native plant species. Results were published in *Environmental Science &amp; Technology*.</w:t>
      </w:r>
      <w:r>
        <w:br/>
      </w:r>
      <w:r>
        <w:t xml:space="preserve">- Collaborated with local government agencies to develop sustainability protocols for green spaces in Germany’s financial capital.</w:t>
      </w:r>
      <w:r>
        <w:br/>
      </w:r>
      <w:r>
        <w:t xml:space="preserve">- Trained 15+ junior biologists in advanced lab techniques, including PCR, sequencing, and data visualization tools like R and Python.</w:t>
      </w:r>
      <w:r>
        <w:br/>
      </w:r>
      <w:r>
        <w:t xml:space="preserve">- Led a team of 8 researchers to secure €2.3M in funding from the German Federal Environmental Agency (UBA).</w:t>
      </w:r>
    </w:p>
    <w:bookmarkEnd w:id="23"/>
    <w:bookmarkStart w:id="24" w:name="senior-biologist"/>
    <w:p>
      <w:pPr>
        <w:pStyle w:val="Heading4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Merck KGaA, Frankfurt</w:t>
      </w:r>
      <w:r>
        <w:br/>
      </w:r>
      <w:r>
        <w:t xml:space="preserve">June 2017 – December 2019</w:t>
      </w:r>
      <w:r>
        <w:br/>
      </w:r>
      <w:r>
        <w:t xml:space="preserve">- Conducted research on biopharmaceutical applications of microbial enzymes, contributing to the development of a novel drug formulation.</w:t>
      </w:r>
      <w:r>
        <w:br/>
      </w:r>
      <w:r>
        <w:t xml:space="preserve">- Authored technical reports that supported regulatory approval for two pharmaceutical products in Europe.</w:t>
      </w:r>
      <w:r>
        <w:br/>
      </w:r>
      <w:r>
        <w:t xml:space="preserve">- Partnered with the Frankfurt Institute for Advanced Studies to integrate AI-driven models into biological data analysis.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Max Planck Institute for Biogeochemistry, Jena (Remote Work)</w:t>
      </w:r>
      <w:r>
        <w:br/>
      </w:r>
      <w:r>
        <w:t xml:space="preserve">September 2015 – May 2017</w:t>
      </w:r>
      <w:r>
        <w:br/>
      </w:r>
      <w:r>
        <w:t xml:space="preserve">- Analyzed soil microbial communities in Germany’s Thuringian Forest, with findings presented at the European Society for Microbiology Conference.</w:t>
      </w:r>
      <w:r>
        <w:br/>
      </w:r>
      <w:r>
        <w:t xml:space="preserve">- Assisted in drafting a grant proposal that secured €1.2M for long-term climate change studies.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Molecular Biology Techniques (PCR, ELISA, CRISPR)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 (R, Python, Tableau)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Assessments</w:t>
      </w:r>
    </w:p>
    <w:p>
      <w:pPr>
        <w:numPr>
          <w:ilvl w:val="0"/>
          <w:numId w:val="1001"/>
        </w:numPr>
        <w:pStyle w:val="Compact"/>
      </w:pPr>
      <w:r>
        <w:t xml:space="preserve">Project Management &amp; Team Leadership</w:t>
      </w:r>
    </w:p>
    <w:p>
      <w:pPr>
        <w:numPr>
          <w:ilvl w:val="0"/>
          <w:numId w:val="1001"/>
        </w:numPr>
        <w:pStyle w:val="Compact"/>
      </w:pPr>
      <w:r>
        <w:t xml:space="preserve">Regulatory Compliance in Biotech Industries (EU Standards)</w:t>
      </w:r>
    </w:p>
    <w:p>
      <w:pPr>
        <w:numPr>
          <w:ilvl w:val="0"/>
          <w:numId w:val="1001"/>
        </w:numPr>
        <w:pStyle w:val="Compact"/>
      </w:pPr>
      <w:r>
        <w:t xml:space="preserve">Scientific Writing and Publication (Nature, Science, PLOS)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ISO 17025 Laboratory Management</w:t>
      </w:r>
      <w:r>
        <w:br/>
      </w:r>
      <w:r>
        <w:t xml:space="preserve">Frankfurt Certification Authority for Environmental Sciences (2021)</w:t>
      </w:r>
      <w:r>
        <w:br/>
      </w:r>
      <w:r>
        <w:rPr>
          <w:bCs/>
          <w:b/>
        </w:rPr>
        <w:t xml:space="preserve">Good Laboratory Practice (GLP)</w:t>
      </w:r>
      <w:r>
        <w:br/>
      </w:r>
      <w:r>
        <w:t xml:space="preserve">German Federal Institute for Drugs and Medical Devices (BfArM), 2019.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29"/>
    <w:bookmarkStart w:id="30" w:name="credentials-affiliations"/>
    <w:p>
      <w:pPr>
        <w:pStyle w:val="Heading3"/>
      </w:pPr>
      <w:r>
        <w:t xml:space="preserve">Credentials &amp; Affiliations</w:t>
      </w:r>
    </w:p>
    <w:p>
      <w:pPr>
        <w:pStyle w:val="FirstParagraph"/>
      </w:pPr>
      <w:r>
        <w:rPr>
          <w:bCs/>
          <w:b/>
        </w:rPr>
        <w:t xml:space="preserve">EuroBioNet Member</w:t>
      </w:r>
      <w:r>
        <w:br/>
      </w:r>
      <w:r>
        <w:t xml:space="preserve">European Association for Biological Research, 2020–Present.</w:t>
      </w:r>
      <w:r>
        <w:br/>
      </w:r>
      <w:r>
        <w:rPr>
          <w:bCs/>
          <w:b/>
        </w:rPr>
        <w:t xml:space="preserve">Frankfurt Science Council</w:t>
      </w:r>
      <w:r>
        <w:br/>
      </w:r>
      <w:r>
        <w:t xml:space="preserve">Contributed to policy discussions on biotechnology and urban sustainability (2019–Present).</w:t>
      </w:r>
    </w:p>
    <w:bookmarkEnd w:id="30"/>
    <w:bookmarkStart w:id="31" w:name="additional-projects"/>
    <w:p>
      <w:pPr>
        <w:pStyle w:val="Heading3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Urban Biodiversity Mapping Initiative (Frankfurt, 2018)</w:t>
      </w:r>
      <w:r>
        <w:br/>
      </w:r>
      <w:r>
        <w:t xml:space="preserve">Developed a GIS-based tool to monitor plant and insect populations in Frankfurt’s green spaces. The project was adopted by the city’s environmental department.</w:t>
      </w:r>
    </w:p>
    <w:p>
      <w:pPr>
        <w:pStyle w:val="BodyText"/>
      </w:pPr>
      <w:r>
        <w:rPr>
          <w:bCs/>
          <w:b/>
        </w:rPr>
        <w:t xml:space="preserve">Public Engagement Program</w:t>
      </w:r>
      <w:r>
        <w:br/>
      </w:r>
      <w:r>
        <w:t xml:space="preserve">Organized workshops for high school students in Germany on biotechnology and sustainability, reaching over 500 participants since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anna.mueller.bio@gmail.com.</w:t>
      </w:r>
    </w:p>
    <w:bookmarkEnd w:id="32"/>
    <w:p>
      <w:pPr>
        <w:pStyle w:val="BodyText"/>
      </w:pPr>
      <w:r>
        <w:t xml:space="preserve">This **Biologist Resume** is tailored for opportunities in Germany Frankfurt, emphasizing expertise in biology, environmental science, and biotechnology within the region’s innovative ecosystem.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Germany Frankfurt</dc:title>
  <dc:creator/>
  <dc:language>en</dc:language>
  <cp:keywords/>
  <dcterms:created xsi:type="dcterms:W3CDTF">2026-07-21T16:26:19Z</dcterms:created>
  <dcterms:modified xsi:type="dcterms:W3CDTF">2026-07-21T16:26:19Z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