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Germany</w:t>
      </w:r>
      <w:r>
        <w:t xml:space="preserve"> </w:t>
      </w:r>
      <w:r>
        <w:t xml:space="preserve">Munich</w:t>
      </w:r>
    </w:p>
    <w:bookmarkStart w:id="34" w:name="biologist-resume-for-germany-munich"/>
    <w:p>
      <w:pPr>
        <w:pStyle w:val="Heading1"/>
      </w:pPr>
      <w:r>
        <w:t xml:space="preserve">Biologist Resume for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anna.mueller@biologist.de</w:t>
      </w:r>
      <w:r>
        <w:br/>
      </w:r>
      <w:r>
        <w:rPr>
          <w:bCs/>
          <w:b/>
        </w:rPr>
        <w:t xml:space="preserve">Phone:</w:t>
      </w:r>
      <w:r>
        <w:t xml:space="preserve"> </w:t>
      </w:r>
      <w:r>
        <w:t xml:space="preserve">+49 89 123 4567</w:t>
      </w:r>
      <w:r>
        <w:br/>
      </w: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rPr>
          <w:bCs/>
          <w:b/>
        </w:rPr>
        <w:t xml:space="preserve">Biologist Resume</w:t>
      </w:r>
      <w:r>
        <w:t xml:space="preserve"> </w:t>
      </w:r>
      <w:r>
        <w:t xml:space="preserve">tailored for the dynamic scientific landscape of Germany Munich. With over a decade of experience in molecular biology and ecological research, I have developed a strong foundation in experimental design, data analysis, and interdisciplinary collaboration. My work has contributed to advancements in biotechnology and environmental sustainability, aligning with the innovative spirit of Munich’s research institutions. This</w:t>
      </w:r>
      <w:r>
        <w:t xml:space="preserve"> </w:t>
      </w:r>
      <w:r>
        <w:rPr>
          <w:bCs/>
          <w:b/>
        </w:rPr>
        <w:t xml:space="preserve">Biologist Resume</w:t>
      </w:r>
      <w:r>
        <w:t xml:space="preserve"> </w:t>
      </w:r>
      <w:r>
        <w:t xml:space="preserve">reflects my expertise in both laboratory and fieldwork settings, complemented by a deep understanding of German scientific standards and regulations.</w:t>
      </w:r>
    </w:p>
    <w:bookmarkEnd w:id="21"/>
    <w:bookmarkStart w:id="22" w:name="education"/>
    <w:p>
      <w:pPr>
        <w:pStyle w:val="Heading2"/>
      </w:pPr>
      <w:r>
        <w:t xml:space="preserve">Education</w:t>
      </w:r>
    </w:p>
    <w:p>
      <w:pPr>
        <w:numPr>
          <w:ilvl w:val="0"/>
          <w:numId w:val="1001"/>
        </w:numPr>
        <w:pStyle w:val="Compact"/>
      </w:pPr>
      <w:r>
        <w:rPr>
          <w:bCs/>
          <w:b/>
        </w:rPr>
        <w:t xml:space="preserve">MSc in Molecular Biology</w:t>
      </w:r>
      <w:r>
        <w:t xml:space="preserve">, Ludwig Maximilian University of Munich (LMU), Germany (2010–2013)</w:t>
      </w:r>
      <w:r>
        <w:br/>
      </w:r>
      <w:r>
        <w:t xml:space="preserve">Thesis: "Gene Expression Analysis in Endangered Plant Species"</w:t>
      </w:r>
    </w:p>
    <w:p>
      <w:pPr>
        <w:numPr>
          <w:ilvl w:val="0"/>
          <w:numId w:val="1001"/>
        </w:numPr>
        <w:pStyle w:val="Compact"/>
      </w:pPr>
      <w:r>
        <w:rPr>
          <w:bCs/>
          <w:b/>
        </w:rPr>
        <w:t xml:space="preserve">BSc in Environmental Science</w:t>
      </w:r>
      <w:r>
        <w:t xml:space="preserve">, Technical University of Munich (TUM), Germany (2007–2010)</w:t>
      </w:r>
    </w:p>
    <w:bookmarkEnd w:id="22"/>
    <w:bookmarkStart w:id="26" w:name="work-experience"/>
    <w:p>
      <w:pPr>
        <w:pStyle w:val="Heading2"/>
      </w:pPr>
      <w:r>
        <w:t xml:space="preserve">Work Experience</w:t>
      </w:r>
    </w:p>
    <w:bookmarkStart w:id="23" w:name="senior-research-biologist"/>
    <w:p>
      <w:pPr>
        <w:pStyle w:val="Heading3"/>
      </w:pPr>
      <w:r>
        <w:t xml:space="preserve">Senior Research Biologist</w:t>
      </w:r>
    </w:p>
    <w:p>
      <w:pPr>
        <w:pStyle w:val="FirstParagraph"/>
      </w:pPr>
      <w:r>
        <w:rPr>
          <w:bCs/>
          <w:b/>
        </w:rPr>
        <w:t xml:space="preserve">Max Planck Institute for Developmental Biology, Germany Munich</w:t>
      </w:r>
      <w:r>
        <w:br/>
      </w:r>
      <w:r>
        <w:t xml:space="preserve">2018–Present</w:t>
      </w:r>
      <w:r>
        <w:br/>
      </w:r>
      <w:r>
        <w:t xml:space="preserve">- Led a team of 5 researchers in studying genetic mechanisms underlying plant adaptation to climate change.</w:t>
      </w:r>
      <w:r>
        <w:br/>
      </w:r>
      <w:r>
        <w:t xml:space="preserve">- Published 12 peer-reviewed articles in journals such as *Nature Ecology &amp; Evolution* and *Plant Physiology*.</w:t>
      </w:r>
      <w:r>
        <w:br/>
      </w:r>
      <w:r>
        <w:t xml:space="preserve">- Collaborated with German biotech firms to develop sustainable agricultural solutions, aligning with Munich’s green innovation initiatives.</w:t>
      </w:r>
    </w:p>
    <w:bookmarkEnd w:id="23"/>
    <w:bookmarkStart w:id="24" w:name="research-scientist"/>
    <w:p>
      <w:pPr>
        <w:pStyle w:val="Heading3"/>
      </w:pPr>
      <w:r>
        <w:t xml:space="preserve">Research Scientist</w:t>
      </w:r>
    </w:p>
    <w:p>
      <w:pPr>
        <w:pStyle w:val="FirstParagraph"/>
      </w:pPr>
      <w:r>
        <w:rPr>
          <w:bCs/>
          <w:b/>
        </w:rPr>
        <w:t xml:space="preserve">Technical University of Munich (TUM), Germany Munich</w:t>
      </w:r>
      <w:r>
        <w:br/>
      </w:r>
      <w:r>
        <w:t xml:space="preserve">2015–2018</w:t>
      </w:r>
      <w:r>
        <w:br/>
      </w:r>
      <w:r>
        <w:t xml:space="preserve">- Designed and executed experiments on microbial ecology in urban ecosystems.</w:t>
      </w:r>
      <w:r>
        <w:br/>
      </w:r>
      <w:r>
        <w:t xml:space="preserve">- Presented findings at the International Congress of Ecology in Berlin, emphasizing cross-border scientific cooperation.</w:t>
      </w:r>
      <w:r>
        <w:br/>
      </w:r>
      <w:r>
        <w:t xml:space="preserve">- Mentored graduate students, fostering a collaborative research environment that mirrors Munich’s academic rigor.</w:t>
      </w:r>
    </w:p>
    <w:bookmarkEnd w:id="24"/>
    <w:bookmarkStart w:id="25" w:name="lab-technician"/>
    <w:p>
      <w:pPr>
        <w:pStyle w:val="Heading3"/>
      </w:pPr>
      <w:r>
        <w:t xml:space="preserve">Lab Technician</w:t>
      </w:r>
    </w:p>
    <w:p>
      <w:pPr>
        <w:pStyle w:val="FirstParagraph"/>
      </w:pPr>
      <w:r>
        <w:rPr>
          <w:bCs/>
          <w:b/>
        </w:rPr>
        <w:t xml:space="preserve">Biotech Innovations GmbH, Germany Munich</w:t>
      </w:r>
      <w:r>
        <w:br/>
      </w:r>
      <w:r>
        <w:t xml:space="preserve">2012–2015</w:t>
      </w:r>
      <w:r>
        <w:br/>
      </w:r>
      <w:r>
        <w:t xml:space="preserve">- Assisted in the development of diagnostic tools for infectious diseases.</w:t>
      </w:r>
      <w:r>
        <w:br/>
      </w:r>
      <w:r>
        <w:t xml:space="preserve">- Ensured compliance with German regulatory frameworks (e.g., BfR, DGUV) in laboratory protocols.</w:t>
      </w:r>
      <w:r>
        <w:br/>
      </w:r>
      <w:r>
        <w:t xml:space="preserve">- Contributed to a project that received funding from the Bavarian State Ministry of Science.</w:t>
      </w:r>
    </w:p>
    <w:bookmarkEnd w:id="25"/>
    <w:bookmarkEnd w:id="26"/>
    <w:bookmarkStart w:id="27" w:name="skills"/>
    <w:p>
      <w:pPr>
        <w:pStyle w:val="Heading2"/>
      </w:pPr>
      <w:r>
        <w:t xml:space="preserve">Skills</w:t>
      </w:r>
    </w:p>
    <w:p>
      <w:pPr>
        <w:numPr>
          <w:ilvl w:val="0"/>
          <w:numId w:val="1002"/>
        </w:numPr>
        <w:pStyle w:val="Compact"/>
      </w:pPr>
      <w:r>
        <w:rPr>
          <w:bCs/>
          <w:b/>
        </w:rPr>
        <w:t xml:space="preserve">Laboratory Techniques:</w:t>
      </w:r>
      <w:r>
        <w:t xml:space="preserve"> </w:t>
      </w:r>
      <w:r>
        <w:t xml:space="preserve">PCR, CRISPR-Cas9, Cell Culture, ELISA</w:t>
      </w:r>
    </w:p>
    <w:p>
      <w:pPr>
        <w:numPr>
          <w:ilvl w:val="0"/>
          <w:numId w:val="1002"/>
        </w:numPr>
        <w:pStyle w:val="Compact"/>
      </w:pPr>
      <w:r>
        <w:rPr>
          <w:bCs/>
          <w:b/>
        </w:rPr>
        <w:t xml:space="preserve">Data Analysis:</w:t>
      </w:r>
      <w:r>
        <w:t xml:space="preserve"> </w:t>
      </w:r>
      <w:r>
        <w:t xml:space="preserve">R, Python, SPSS; Proficient in statistical modeling and bioinformatics tools (e.g., BLAST, ClustalW)</w:t>
      </w:r>
    </w:p>
    <w:p>
      <w:pPr>
        <w:numPr>
          <w:ilvl w:val="0"/>
          <w:numId w:val="1002"/>
        </w:numPr>
        <w:pStyle w:val="Compact"/>
      </w:pPr>
      <w:r>
        <w:rPr>
          <w:bCs/>
          <w:b/>
        </w:rPr>
        <w:t xml:space="preserve">Fieldwork Expertise:</w:t>
      </w:r>
      <w:r>
        <w:t xml:space="preserve"> </w:t>
      </w:r>
      <w:r>
        <w:t xml:space="preserve">Ecological sampling, biodiversity monitoring, GIS mapping</w:t>
      </w:r>
    </w:p>
    <w:p>
      <w:pPr>
        <w:numPr>
          <w:ilvl w:val="0"/>
          <w:numId w:val="1002"/>
        </w:numPr>
        <w:pStyle w:val="Compact"/>
      </w:pPr>
      <w:r>
        <w:rPr>
          <w:bCs/>
          <w:b/>
        </w:rPr>
        <w:t xml:space="preserve">Language Skills:</w:t>
      </w:r>
      <w:r>
        <w:t xml:space="preserve"> </w:t>
      </w:r>
      <w:r>
        <w:t xml:space="preserve">Fluent in German and English; Basic knowledge of French</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ISO 17025:2017 – Laboratory Quality Management</w:t>
      </w:r>
      <w:r>
        <w:t xml:space="preserve">, German Institute for Standardization (DIN), 2019</w:t>
      </w:r>
    </w:p>
    <w:p>
      <w:pPr>
        <w:numPr>
          <w:ilvl w:val="0"/>
          <w:numId w:val="1003"/>
        </w:numPr>
        <w:pStyle w:val="Compact"/>
      </w:pPr>
      <w:r>
        <w:rPr>
          <w:bCs/>
          <w:b/>
        </w:rPr>
        <w:t xml:space="preserve">Advanced Bioinformatics Course</w:t>
      </w:r>
      <w:r>
        <w:t xml:space="preserve">, European Molecular Biology Laboratory (EMBL), Germany Munich, 2016</w:t>
      </w:r>
    </w:p>
    <w:p>
      <w:pPr>
        <w:numPr>
          <w:ilvl w:val="0"/>
          <w:numId w:val="1003"/>
        </w:numPr>
        <w:pStyle w:val="Compact"/>
      </w:pPr>
      <w:r>
        <w:rPr>
          <w:bCs/>
          <w:b/>
        </w:rPr>
        <w:t xml:space="preserve">Safety Training in Biotechnology Labs</w:t>
      </w:r>
      <w:r>
        <w:t xml:space="preserve">, LMU Munich, 2014</w:t>
      </w:r>
    </w:p>
    <w:bookmarkEnd w:id="28"/>
    <w:bookmarkStart w:id="29" w:name="publications-research-contributions"/>
    <w:p>
      <w:pPr>
        <w:pStyle w:val="Heading2"/>
      </w:pPr>
      <w:r>
        <w:t xml:space="preserve">Publications &amp; Research Contributions</w:t>
      </w:r>
    </w:p>
    <w:p>
      <w:pPr>
        <w:numPr>
          <w:ilvl w:val="0"/>
          <w:numId w:val="1004"/>
        </w:numPr>
        <w:pStyle w:val="Compact"/>
      </w:pPr>
      <w:r>
        <w:t xml:space="preserve">Müller, A., et al. (2021). "Adaptive Genetic Traits in Alpine Plant Species." *Journal of Ecology*, 109(4), 876–890.</w:t>
      </w:r>
    </w:p>
    <w:p>
      <w:pPr>
        <w:numPr>
          <w:ilvl w:val="0"/>
          <w:numId w:val="1004"/>
        </w:numPr>
        <w:pStyle w:val="Compact"/>
      </w:pPr>
      <w:r>
        <w:t xml:space="preserve">Müller, A. (2019). "Microbial Diversity in Munich Urban Soils: Implications for Biodiversity Conservation." *Urban Ecosystems*, 22(3), 567–581.</w:t>
      </w:r>
    </w:p>
    <w:p>
      <w:pPr>
        <w:numPr>
          <w:ilvl w:val="0"/>
          <w:numId w:val="1004"/>
        </w:numPr>
        <w:pStyle w:val="Compact"/>
      </w:pPr>
      <w:r>
        <w:t xml:space="preserve">Co-authored a report on "Sustainable Biotechnology Practices in Germany" for the Bavarian Research Association (2020).</w:t>
      </w:r>
    </w:p>
    <w:bookmarkEnd w:id="29"/>
    <w:bookmarkStart w:id="30" w:name="languages"/>
    <w:p>
      <w:pPr>
        <w:pStyle w:val="Heading2"/>
      </w:pPr>
      <w:r>
        <w:t xml:space="preserve">Languages</w:t>
      </w:r>
    </w:p>
    <w:p>
      <w:pPr>
        <w:numPr>
          <w:ilvl w:val="0"/>
          <w:numId w:val="1005"/>
        </w:numPr>
        <w:pStyle w:val="Compact"/>
      </w:pPr>
      <w:r>
        <w:t xml:space="preserve">German – Native proficiency</w:t>
      </w:r>
    </w:p>
    <w:p>
      <w:pPr>
        <w:numPr>
          <w:ilvl w:val="0"/>
          <w:numId w:val="1005"/>
        </w:numPr>
        <w:pStyle w:val="Compact"/>
      </w:pPr>
      <w:r>
        <w:t xml:space="preserve">English – Fluent (IELTS 7.5)</w:t>
      </w:r>
    </w:p>
    <w:p>
      <w:pPr>
        <w:numPr>
          <w:ilvl w:val="0"/>
          <w:numId w:val="1005"/>
        </w:numPr>
        <w:pStyle w:val="Compact"/>
      </w:pPr>
      <w:r>
        <w:t xml:space="preserve">French – Basic understanding (reading/writing)</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EuroScience</w:t>
      </w:r>
      <w:r>
        <w:t xml:space="preserve"> </w:t>
      </w:r>
      <w:r>
        <w:t xml:space="preserve">– Member since 2017</w:t>
      </w:r>
    </w:p>
    <w:p>
      <w:pPr>
        <w:numPr>
          <w:ilvl w:val="0"/>
          <w:numId w:val="1006"/>
        </w:numPr>
        <w:pStyle w:val="Compact"/>
      </w:pPr>
      <w:r>
        <w:rPr>
          <w:bCs/>
          <w:b/>
        </w:rPr>
        <w:t xml:space="preserve">Bavarian Society for Ecology</w:t>
      </w:r>
      <w:r>
        <w:t xml:space="preserve"> </w:t>
      </w:r>
      <w:r>
        <w:t xml:space="preserve">– Active participant in local symposia and workshops (Munich)</w:t>
      </w:r>
    </w:p>
    <w:p>
      <w:pPr>
        <w:numPr>
          <w:ilvl w:val="0"/>
          <w:numId w:val="1006"/>
        </w:numPr>
        <w:pStyle w:val="Compact"/>
      </w:pPr>
      <w:r>
        <w:rPr>
          <w:bCs/>
          <w:b/>
        </w:rPr>
        <w:t xml:space="preserve">European Molecular Biology Organization (EMBO)</w:t>
      </w:r>
      <w:r>
        <w:t xml:space="preserve"> </w:t>
      </w:r>
      <w:r>
        <w:t xml:space="preserve">– Invited speaker at the 2020 EMBO Workshop in Heidelberg.</w:t>
      </w:r>
    </w:p>
    <w:bookmarkEnd w:id="31"/>
    <w:bookmarkStart w:id="32" w:name="additional-information"/>
    <w:p>
      <w:pPr>
        <w:pStyle w:val="Heading2"/>
      </w:pPr>
      <w:r>
        <w:t xml:space="preserve">Additional Information</w:t>
      </w:r>
    </w:p>
    <w:p>
      <w:pPr>
        <w:pStyle w:val="FirstParagraph"/>
      </w:pPr>
      <w:r>
        <w:t xml:space="preserve">This</w:t>
      </w:r>
      <w:r>
        <w:t xml:space="preserve"> </w:t>
      </w:r>
      <w:r>
        <w:rPr>
          <w:bCs/>
          <w:b/>
        </w:rPr>
        <w:t xml:space="preserve">Biologist Resume</w:t>
      </w:r>
      <w:r>
        <w:t xml:space="preserve"> </w:t>
      </w:r>
      <w:r>
        <w:t xml:space="preserve">highlights a career dedicated to advancing scientific knowledge while contributing to the vibrant research community of Germany Munich. My work aligns with the region’s focus on sustainability, innovation, and interdisciplinary collaboration. I am particularly passionate about leveraging biological research to address global challenges such as climate change and biodiversity loss—issues that resonate deeply with the environmental initiatives in Bavaria.</w:t>
      </w:r>
    </w:p>
    <w:bookmarkEnd w:id="32"/>
    <w:bookmarkStart w:id="33" w:name="references"/>
    <w:p>
      <w:pPr>
        <w:pStyle w:val="Heading2"/>
      </w:pPr>
      <w:r>
        <w:t xml:space="preserve">References</w:t>
      </w:r>
    </w:p>
    <w:p>
      <w:pPr>
        <w:pStyle w:val="FirstParagraph"/>
      </w:pPr>
      <w:r>
        <w:t xml:space="preserve">Available upon request. Contact: anna.mueller@biologist.de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Germany Munich</dc:title>
  <dc:creator/>
  <dc:language>en</dc:language>
  <cp:keywords/>
  <dcterms:created xsi:type="dcterms:W3CDTF">2026-07-19T18:05:36Z</dcterms:created>
  <dcterms:modified xsi:type="dcterms:W3CDTF">2026-07-19T18:05:36Z</dcterms:modified>
</cp:coreProperties>
</file>

<file path=docProps/custom.xml><?xml version="1.0" encoding="utf-8"?>
<Properties xmlns="http://schemas.openxmlformats.org/officeDocument/2006/custom-properties" xmlns:vt="http://schemas.openxmlformats.org/officeDocument/2006/docPropsVTypes"/>
</file>