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Sydney</w:t>
      </w:r>
    </w:p>
    <w:bookmarkStart w:id="35" w:name="biomedical-engineer-resume"/>
    <w:p>
      <w:pPr>
        <w:pStyle w:val="Heading1"/>
      </w:pPr>
      <w:r>
        <w:t xml:space="preserve">Biomedical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+61 400 123 456</w:t>
      </w:r>
    </w:p>
    <w:p>
      <w:pPr>
        <w:pStyle w:val="BodyText"/>
      </w:pPr>
      <w:r>
        <w:rPr>
          <w:bCs/>
          <w:b/>
        </w:rPr>
        <w:t xml:space="preserve">Email:</w:t>
      </w:r>
      <w:r>
        <w:t xml:space="preserve"> </w:t>
      </w:r>
      <w:r>
        <w:t xml:space="preserve">yourname@example.com.au</w:t>
      </w:r>
    </w:p>
    <w:p>
      <w:pPr>
        <w:pStyle w:val="BodyText"/>
      </w:pPr>
      <w:r>
        <w:rPr>
          <w:bCs/>
          <w:b/>
        </w:rPr>
        <w:t xml:space="preserve">LinkedIn:</w:t>
      </w:r>
      <w:r>
        <w:t xml:space="preserve"> </w:t>
      </w:r>
      <w:r>
        <w:t xml:space="preserve">linkedin.com/in/yourprofile</w:t>
      </w:r>
    </w:p>
    <w:p>
      <w:pPr>
        <w:pStyle w:val="BodyText"/>
      </w:pPr>
      <w:r>
        <w:rPr>
          <w:bCs/>
          <w:b/>
        </w:rPr>
        <w:t xml:space="preserve">Address:</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highly motivated and innovative Biomedical Engineer with [X years] of experience in designing, developing, and optimizing medical devices and systems. Specialized in leveraging cutting-edge technology to address clinical challenges across Australia Sydney. Proven expertise in collaborating with healthcare professionals, regulatory bodies, and research institutions to deliver safe, effective, and cost-efficient solutions. Committed to advancing healthcare innovation in Australia Sydney by combining engineering principles with a deep understanding of biological systems.</w:t>
      </w:r>
    </w:p>
    <w:p>
      <w:pPr>
        <w:pStyle w:val="BodyText"/>
      </w:pPr>
      <w:r>
        <w:t xml:space="preserve">As a Biomedical Engineer in Australia Sydney, I have consistently contributed to projects that improve patient outcomes and streamline medical workflows. My career has focused on the intersection of engineering and medicine, ensuring compliance with Australian standards while fostering collaboration within multidisciplinary teams across Australia Sydney.</w:t>
      </w:r>
    </w:p>
    <w:bookmarkEnd w:id="21"/>
    <w:bookmarkStart w:id="24" w:name="work-experience"/>
    <w:p>
      <w:pPr>
        <w:pStyle w:val="Heading2"/>
      </w:pPr>
      <w:r>
        <w:t xml:space="preserve">Work Experience</w:t>
      </w:r>
    </w:p>
    <w:bookmarkStart w:id="22" w:name="biomedical-engineer"/>
    <w:p>
      <w:pPr>
        <w:pStyle w:val="Heading3"/>
      </w:pPr>
      <w:r>
        <w:t xml:space="preserve">Biomedical Engineer</w:t>
      </w:r>
    </w:p>
    <w:p>
      <w:pPr>
        <w:pStyle w:val="FirstParagraph"/>
      </w:pPr>
      <w:r>
        <w:rPr>
          <w:bCs/>
          <w:b/>
        </w:rPr>
        <w:t xml:space="preserve">Company:</w:t>
      </w:r>
      <w:r>
        <w:t xml:space="preserve"> </w:t>
      </w:r>
      <w:r>
        <w:t xml:space="preserve">[Healthcare Technology Solutions Pty Ltd], Sydney, Australia</w:t>
      </w:r>
    </w:p>
    <w:p>
      <w:pPr>
        <w:pStyle w:val="BodyText"/>
      </w:pPr>
      <w:r>
        <w:rPr>
          <w:bCs/>
          <w:b/>
        </w:rPr>
        <w:t xml:space="preserve">Date:</w:t>
      </w:r>
      <w:r>
        <w:t xml:space="preserve"> </w:t>
      </w:r>
      <w:r>
        <w:t xml:space="preserve">January 2020 – Present</w:t>
      </w:r>
    </w:p>
    <w:p>
      <w:pPr>
        <w:numPr>
          <w:ilvl w:val="0"/>
          <w:numId w:val="1001"/>
        </w:numPr>
        <w:pStyle w:val="Compact"/>
      </w:pPr>
      <w:r>
        <w:t xml:space="preserve">Designed and validated medical devices for diagnostic and therapeutic applications, ensuring compliance with Australian regulatory frameworks such as TGA (Therapeutic Goods Administration) guidelines.</w:t>
      </w:r>
    </w:p>
    <w:p>
      <w:pPr>
        <w:numPr>
          <w:ilvl w:val="0"/>
          <w:numId w:val="1001"/>
        </w:numPr>
        <w:pStyle w:val="Compact"/>
      </w:pPr>
      <w:r>
        <w:t xml:space="preserve">Collaborated with clinicians in Australia Sydney to develop user-friendly interfaces for imaging systems, improving efficiency in radiology departments.</w:t>
      </w:r>
    </w:p>
    <w:p>
      <w:pPr>
        <w:numPr>
          <w:ilvl w:val="0"/>
          <w:numId w:val="1001"/>
        </w:numPr>
        <w:pStyle w:val="Compact"/>
      </w:pPr>
      <w:r>
        <w:t xml:space="preserve">Led a team of engineers to prototype a wearable device for real-time glucose monitoring, which was successfully tested in partnership with local hospitals in Australia Sydney.</w:t>
      </w:r>
    </w:p>
    <w:p>
      <w:pPr>
        <w:numPr>
          <w:ilvl w:val="0"/>
          <w:numId w:val="1001"/>
        </w:numPr>
        <w:pStyle w:val="Compact"/>
      </w:pPr>
      <w:r>
        <w:t xml:space="preserve">Published research on biomechanical modeling of orthopedic implants, contributing to the advancement of surgical techniques in Australia Sydney.</w:t>
      </w:r>
    </w:p>
    <w:bookmarkEnd w:id="22"/>
    <w:bookmarkStart w:id="23" w:name="research-assistant"/>
    <w:p>
      <w:pPr>
        <w:pStyle w:val="Heading3"/>
      </w:pPr>
      <w:r>
        <w:t xml:space="preserve">Research Assistant</w:t>
      </w:r>
    </w:p>
    <w:p>
      <w:pPr>
        <w:pStyle w:val="FirstParagraph"/>
      </w:pPr>
      <w:r>
        <w:rPr>
          <w:bCs/>
          <w:b/>
        </w:rPr>
        <w:t xml:space="preserve">Company:</w:t>
      </w:r>
      <w:r>
        <w:t xml:space="preserve"> </w:t>
      </w:r>
      <w:r>
        <w:t xml:space="preserve">[University of New South Wales (UNSW)], Sydney, Australia</w:t>
      </w:r>
    </w:p>
    <w:p>
      <w:pPr>
        <w:pStyle w:val="BodyText"/>
      </w:pPr>
      <w:r>
        <w:rPr>
          <w:bCs/>
          <w:b/>
        </w:rPr>
        <w:t xml:space="preserve">Date:</w:t>
      </w:r>
      <w:r>
        <w:t xml:space="preserve"> </w:t>
      </w:r>
      <w:r>
        <w:t xml:space="preserve">March 2017 – December 2019</w:t>
      </w:r>
    </w:p>
    <w:p>
      <w:pPr>
        <w:numPr>
          <w:ilvl w:val="0"/>
          <w:numId w:val="1002"/>
        </w:numPr>
        <w:pStyle w:val="Compact"/>
      </w:pPr>
      <w:r>
        <w:t xml:space="preserve">Conducted studies on tissue engineering and biomaterials, supporting projects funded by the Australian Research Council (ARC).</w:t>
      </w:r>
    </w:p>
    <w:p>
      <w:pPr>
        <w:numPr>
          <w:ilvl w:val="0"/>
          <w:numId w:val="1002"/>
        </w:numPr>
        <w:pStyle w:val="Compact"/>
      </w:pPr>
      <w:r>
        <w:t xml:space="preserve">Developed simulation models to predict the performance of cardiovascular stents under physiological conditions.</w:t>
      </w:r>
    </w:p>
    <w:p>
      <w:pPr>
        <w:numPr>
          <w:ilvl w:val="0"/>
          <w:numId w:val="1002"/>
        </w:numPr>
        <w:pStyle w:val="Compact"/>
      </w:pPr>
      <w:r>
        <w:t xml:space="preserve">Presented findings at national conferences in Australia Sydney, fostering networking with industry leaders and academic experts.</w:t>
      </w:r>
    </w:p>
    <w:bookmarkEnd w:id="23"/>
    <w:bookmarkEnd w:id="24"/>
    <w:bookmarkStart w:id="27" w:name="education"/>
    <w:p>
      <w:pPr>
        <w:pStyle w:val="Heading2"/>
      </w:pPr>
      <w:r>
        <w:t xml:space="preserve">Education</w:t>
      </w:r>
    </w:p>
    <w:bookmarkStart w:id="25" w:name="bachelor-of-biomedical-engineering"/>
    <w:p>
      <w:pPr>
        <w:pStyle w:val="Heading3"/>
      </w:pPr>
      <w:r>
        <w:t xml:space="preserve">Bachelor of Biomedical Engineering</w:t>
      </w:r>
    </w:p>
    <w:p>
      <w:pPr>
        <w:pStyle w:val="FirstParagraph"/>
      </w:pPr>
      <w:r>
        <w:rPr>
          <w:bCs/>
          <w:b/>
        </w:rPr>
        <w:t xml:space="preserve">University:</w:t>
      </w:r>
      <w:r>
        <w:t xml:space="preserve"> </w:t>
      </w:r>
      <w:r>
        <w:t xml:space="preserve">[University of Technology Sydney (UTS)], Sydney, Australia</w:t>
      </w:r>
    </w:p>
    <w:p>
      <w:pPr>
        <w:pStyle w:val="BodyText"/>
      </w:pPr>
      <w:r>
        <w:rPr>
          <w:bCs/>
          <w:b/>
        </w:rPr>
        <w:t xml:space="preserve">Date:</w:t>
      </w:r>
      <w:r>
        <w:t xml:space="preserve"> </w:t>
      </w:r>
      <w:r>
        <w:t xml:space="preserve">2013 – 2016</w:t>
      </w:r>
    </w:p>
    <w:p>
      <w:pPr>
        <w:numPr>
          <w:ilvl w:val="0"/>
          <w:numId w:val="1003"/>
        </w:numPr>
        <w:pStyle w:val="Compact"/>
      </w:pPr>
      <w:r>
        <w:t xml:space="preserve">Honors: Dean’s List for academic excellence in biomechanics and medical instrumentation.</w:t>
      </w:r>
    </w:p>
    <w:p>
      <w:pPr>
        <w:numPr>
          <w:ilvl w:val="0"/>
          <w:numId w:val="1003"/>
        </w:numPr>
        <w:pStyle w:val="Compact"/>
      </w:pPr>
      <w:r>
        <w:t xml:space="preserve">Thesis: "Optimization of Prosthetic Limb Design Using 3D Printing Technology" – focused on accessibility in Australia Sydney.</w:t>
      </w:r>
    </w:p>
    <w:bookmarkEnd w:id="25"/>
    <w:bookmarkStart w:id="26" w:name="X7295a4fc1363f88cf1bd93c7aecb2e7bd054591"/>
    <w:p>
      <w:pPr>
        <w:pStyle w:val="Heading3"/>
      </w:pPr>
      <w:r>
        <w:t xml:space="preserve">Master of Science in Biomedical Engineering</w:t>
      </w:r>
    </w:p>
    <w:p>
      <w:pPr>
        <w:pStyle w:val="FirstParagraph"/>
      </w:pPr>
      <w:r>
        <w:rPr>
          <w:bCs/>
          <w:b/>
        </w:rPr>
        <w:t xml:space="preserve">University:</w:t>
      </w:r>
      <w:r>
        <w:t xml:space="preserve"> </w:t>
      </w:r>
      <w:r>
        <w:t xml:space="preserve">[Australian National University (ANU)], Canberra, Australia</w:t>
      </w:r>
    </w:p>
    <w:p>
      <w:pPr>
        <w:pStyle w:val="BodyText"/>
      </w:pPr>
      <w:r>
        <w:rPr>
          <w:bCs/>
          <w:b/>
        </w:rPr>
        <w:t xml:space="preserve">Date:</w:t>
      </w:r>
      <w:r>
        <w:t xml:space="preserve"> </w:t>
      </w:r>
      <w:r>
        <w:t xml:space="preserve">2016 – 2018</w:t>
      </w:r>
    </w:p>
    <w:p>
      <w:pPr>
        <w:numPr>
          <w:ilvl w:val="0"/>
          <w:numId w:val="1004"/>
        </w:numPr>
        <w:pStyle w:val="Compact"/>
      </w:pPr>
      <w:r>
        <w:t xml:space="preserve">Specialized in biomedical signal processing and bioinformatics.</w:t>
      </w:r>
    </w:p>
    <w:p>
      <w:pPr>
        <w:numPr>
          <w:ilvl w:val="0"/>
          <w:numId w:val="1004"/>
        </w:numPr>
        <w:pStyle w:val="Compact"/>
      </w:pPr>
      <w:r>
        <w:t xml:space="preserve">Collaborated on a project with the Royal Melbourne Hospital to improve imaging algorithms for early cancer detection.</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(SolidWorks, AutoCAD), MATLAB, ANSYS, Python (data analysis), 3D printing technologies.</w:t>
      </w:r>
    </w:p>
    <w:p>
      <w:pPr>
        <w:numPr>
          <w:ilvl w:val="0"/>
          <w:numId w:val="1005"/>
        </w:numPr>
        <w:pStyle w:val="Compact"/>
      </w:pPr>
      <w:r>
        <w:rPr>
          <w:bCs/>
          <w:b/>
        </w:rPr>
        <w:t xml:space="preserve">Regulatory Knowledge:</w:t>
      </w:r>
      <w:r>
        <w:t xml:space="preserve"> </w:t>
      </w:r>
      <w:r>
        <w:t xml:space="preserve">TGA compliance, ISO 13485 standards for medical devices in Australia Sydney.</w:t>
      </w:r>
    </w:p>
    <w:p>
      <w:pPr>
        <w:numPr>
          <w:ilvl w:val="0"/>
          <w:numId w:val="1005"/>
        </w:numPr>
        <w:pStyle w:val="Compact"/>
      </w:pPr>
      <w:r>
        <w:rPr>
          <w:bCs/>
          <w:b/>
        </w:rPr>
        <w:t xml:space="preserve">Clinical Collaboration:</w:t>
      </w:r>
      <w:r>
        <w:t xml:space="preserve"> </w:t>
      </w:r>
      <w:r>
        <w:t xml:space="preserve">Strong communication skills to translate medical needs into engineering solutions.</w:t>
      </w:r>
    </w:p>
    <w:p>
      <w:pPr>
        <w:numPr>
          <w:ilvl w:val="0"/>
          <w:numId w:val="1005"/>
        </w:numPr>
        <w:pStyle w:val="Compact"/>
      </w:pPr>
      <w:r>
        <w:rPr>
          <w:bCs/>
          <w:b/>
        </w:rPr>
        <w:t xml:space="preserve">Research &amp; Development:</w:t>
      </w:r>
      <w:r>
        <w:t xml:space="preserve"> </w:t>
      </w:r>
      <w:r>
        <w:t xml:space="preserve">Experience in prototyping, testing, and commercialization of medical technologies.</w:t>
      </w:r>
    </w:p>
    <w:bookmarkEnd w:id="28"/>
    <w:bookmarkStart w:id="29" w:name="certifications"/>
    <w:p>
      <w:pPr>
        <w:pStyle w:val="Heading2"/>
      </w:pPr>
      <w:r>
        <w:t xml:space="preserve">Certifications</w:t>
      </w:r>
    </w:p>
    <w:p>
      <w:pPr>
        <w:numPr>
          <w:ilvl w:val="0"/>
          <w:numId w:val="1006"/>
        </w:numPr>
        <w:pStyle w:val="Compact"/>
      </w:pPr>
      <w:r>
        <w:rPr>
          <w:bCs/>
          <w:b/>
        </w:rPr>
        <w:t xml:space="preserve">Australian Engineering Accreditation Council (AHEA) Certification</w:t>
      </w:r>
      <w:r>
        <w:t xml:space="preserve"> </w:t>
      </w:r>
      <w:r>
        <w:t xml:space="preserve">– 2019</w:t>
      </w:r>
    </w:p>
    <w:p>
      <w:pPr>
        <w:numPr>
          <w:ilvl w:val="0"/>
          <w:numId w:val="1006"/>
        </w:numPr>
        <w:pStyle w:val="Compact"/>
      </w:pPr>
      <w:r>
        <w:rPr>
          <w:bCs/>
          <w:b/>
        </w:rPr>
        <w:t xml:space="preserve">ISO 13485:2016 Medical Device Quality Management Systems</w:t>
      </w:r>
      <w:r>
        <w:t xml:space="preserve"> </w:t>
      </w:r>
      <w:r>
        <w:t xml:space="preserve">– 2021</w:t>
      </w:r>
    </w:p>
    <w:p>
      <w:pPr>
        <w:numPr>
          <w:ilvl w:val="0"/>
          <w:numId w:val="1006"/>
        </w:numPr>
        <w:pStyle w:val="Compact"/>
      </w:pPr>
      <w:r>
        <w:rPr>
          <w:bCs/>
          <w:b/>
        </w:rPr>
        <w:t xml:space="preserve">Clinical Engineering Training Program (CETP)</w:t>
      </w:r>
      <w:r>
        <w:t xml:space="preserve"> </w:t>
      </w:r>
      <w:r>
        <w:t xml:space="preserve">– Royal Prince Alfred Hospital, Sydney, Australia – 2020</w:t>
      </w:r>
    </w:p>
    <w:bookmarkEnd w:id="29"/>
    <w:bookmarkStart w:id="32" w:name="projects-research-australia-sydney-focus"/>
    <w:p>
      <w:pPr>
        <w:pStyle w:val="Heading2"/>
      </w:pPr>
      <w:r>
        <w:t xml:space="preserve">Projects &amp; Research (Australia Sydney Focus)</w:t>
      </w:r>
    </w:p>
    <w:bookmarkStart w:id="30" w:name="X77a349465d326288c2f79eecbf4e41efecae10d"/>
    <w:p>
      <w:pPr>
        <w:pStyle w:val="Heading3"/>
      </w:pPr>
      <w:r>
        <w:t xml:space="preserve">Wearable Health Monitor for Rural Clinics</w:t>
      </w:r>
    </w:p>
    <w:p>
      <w:pPr>
        <w:pStyle w:val="FirstParagraph"/>
      </w:pPr>
      <w:r>
        <w:rPr>
          <w:bCs/>
          <w:b/>
        </w:rPr>
        <w:t xml:space="preserve">Description:</w:t>
      </w:r>
      <w:r>
        <w:t xml:space="preserve"> </w:t>
      </w:r>
      <w:r>
        <w:t xml:space="preserve">Developed a low-cost, portable device for remote patient monitoring in partnership with the Australian government. Piloted in regional areas of Sydney to address healthcare access gaps.</w:t>
      </w:r>
    </w:p>
    <w:bookmarkEnd w:id="30"/>
    <w:bookmarkStart w:id="31" w:name="X65038bb8a3bc62ffb4f18f5b66ff00bc5874dce"/>
    <w:p>
      <w:pPr>
        <w:pStyle w:val="Heading3"/>
      </w:pPr>
      <w:r>
        <w:t xml:space="preserve">Biomechanical Analysis of Spinal Implants</w:t>
      </w:r>
    </w:p>
    <w:p>
      <w:pPr>
        <w:pStyle w:val="FirstParagraph"/>
      </w:pPr>
      <w:r>
        <w:rPr>
          <w:bCs/>
          <w:b/>
        </w:rPr>
        <w:t xml:space="preserve">Description:</w:t>
      </w:r>
      <w:r>
        <w:t xml:space="preserve"> </w:t>
      </w:r>
      <w:r>
        <w:t xml:space="preserve">Conducted finite element analysis (FEA) to evaluate spinal implant performance, published in a peer-reviewed journal and presented at the Australian Orthopaedic Association conference in Sydney.</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Australian Society of Biomedical Engineers (ASBE)</w:t>
      </w:r>
    </w:p>
    <w:p>
      <w:pPr>
        <w:numPr>
          <w:ilvl w:val="0"/>
          <w:numId w:val="1007"/>
        </w:numPr>
        <w:pStyle w:val="Compact"/>
      </w:pPr>
      <w:r>
        <w:t xml:space="preserve">Institute of Engineers Australia (IEAust)</w:t>
      </w:r>
    </w:p>
    <w:p>
      <w:pPr>
        <w:numPr>
          <w:ilvl w:val="0"/>
          <w:numId w:val="1007"/>
        </w:numPr>
        <w:pStyle w:val="Compact"/>
      </w:pPr>
      <w:r>
        <w:t xml:space="preserve">Member, IEEE (Institute of Electrical and Electronics Engineers) – 2019–Present</w:t>
      </w:r>
    </w:p>
    <w:bookmarkEnd w:id="33"/>
    <w:bookmarkStart w:id="34" w:name="languages"/>
    <w:p>
      <w:pPr>
        <w:pStyle w:val="Heading2"/>
      </w:pPr>
      <w:r>
        <w:t xml:space="preserve">Languages</w:t>
      </w:r>
    </w:p>
    <w:p>
      <w:pPr>
        <w:pStyle w:val="FirstParagraph"/>
      </w:pPr>
      <w:r>
        <w:t xml:space="preserve">English (Native), Mandarin (Fluent)</w:t>
      </w:r>
    </w:p>
    <w:bookmarkEnd w:id="34"/>
    <w:p>
      <w:pPr>
        <w:pStyle w:val="BodyText"/>
      </w:pPr>
      <w:r>
        <w:rPr>
          <w:bCs/>
          <w:b/>
        </w:rPr>
        <w:t xml:space="preserve">Note:</w:t>
      </w:r>
      <w:r>
        <w:t xml:space="preserve"> </w:t>
      </w:r>
      <w:r>
        <w:t xml:space="preserve">This Resume is tailored for a Biomedical Engineer in Australia Sydney, emphasizing local expertise and alignment with regional healthcare challenges.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Australia Sydney</dc:title>
  <dc:creator/>
  <dc:language>en</dc:language>
  <cp:keywords/>
  <dcterms:created xsi:type="dcterms:W3CDTF">2026-07-20T21:16:45Z</dcterms:created>
  <dcterms:modified xsi:type="dcterms:W3CDTF">2026-07-20T21:16:45Z</dcterms:modified>
</cp:coreProperties>
</file>

<file path=docProps/custom.xml><?xml version="1.0" encoding="utf-8"?>
<Properties xmlns="http://schemas.openxmlformats.org/officeDocument/2006/custom-properties" xmlns:vt="http://schemas.openxmlformats.org/officeDocument/2006/docPropsVTypes"/>
</file>