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6"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(416) 123-4567</w:t>
      </w:r>
    </w:p>
    <w:p>
      <w:pPr>
        <w:pStyle w:val="BodyText"/>
      </w:pPr>
      <w:r>
        <w:rPr>
          <w:bCs/>
          <w:b/>
        </w:rPr>
        <w:t xml:space="preserve">Location:</w:t>
      </w:r>
      <w:r>
        <w:t xml:space="preserve"> </w:t>
      </w:r>
      <w:r>
        <w:t xml:space="preserve">Toronto, Ontario, Canada</w:t>
      </w:r>
    </w:p>
    <w:bookmarkEnd w:id="20"/>
    <w:bookmarkEnd w:id="21"/>
    <w:bookmarkStart w:id="22" w:name="professional-summary"/>
    <w:p>
      <w:pPr>
        <w:pStyle w:val="Heading2"/>
      </w:pPr>
      <w:r>
        <w:t xml:space="preserve">Professional Summary</w:t>
      </w:r>
    </w:p>
    <w:p>
      <w:pPr>
        <w:pStyle w:val="FirstParagraph"/>
      </w:pPr>
      <w:r>
        <w:t xml:space="preserve">A dedicated Biomedical Engineer with [X years] of experience in developing innovative medical technologies and solutions tailored to the healthcare needs of Canada. Specializing in biomechanics, medical device design, and clinical collaboration, I have contributed to projects that align with the high standards of Canada Toronto's healthcare system. My expertise includes optimizing diagnostic tools, improving patient outcomes through engineering advancements, and adhering to Canadian regulatory frameworks such as Health Canada guidelines. Committed to fostering innovation while addressing the unique challenges of healthcare in Canada Toronto, I aim to drive sustainable solutions that benefit both patients and medical professionals.</w:t>
      </w:r>
    </w:p>
    <w:bookmarkEnd w:id="22"/>
    <w:bookmarkStart w:id="23" w:name="technical-skills"/>
    <w:p>
      <w:pPr>
        <w:pStyle w:val="Heading2"/>
      </w:pPr>
      <w:r>
        <w:t xml:space="preserve">Technical Skills</w:t>
      </w:r>
    </w:p>
    <w:p>
      <w:pPr>
        <w:numPr>
          <w:ilvl w:val="0"/>
          <w:numId w:val="1001"/>
        </w:numPr>
        <w:pStyle w:val="Compact"/>
      </w:pPr>
      <w:r>
        <w:rPr>
          <w:bCs/>
          <w:b/>
        </w:rPr>
        <w:t xml:space="preserve">Biomedical Engineering Software:</w:t>
      </w:r>
      <w:r>
        <w:t xml:space="preserve"> </w:t>
      </w:r>
      <w:r>
        <w:t xml:space="preserve">MATLAB, SolidWorks, AutoCAD, ANSYS (for biomechanical simulations)</w:t>
      </w:r>
    </w:p>
    <w:p>
      <w:pPr>
        <w:numPr>
          <w:ilvl w:val="0"/>
          <w:numId w:val="1001"/>
        </w:numPr>
        <w:pStyle w:val="Compact"/>
      </w:pPr>
      <w:r>
        <w:rPr>
          <w:bCs/>
          <w:b/>
        </w:rPr>
        <w:t xml:space="preserve">Medical Device Development:</w:t>
      </w:r>
      <w:r>
        <w:t xml:space="preserve"> </w:t>
      </w:r>
      <w:r>
        <w:t xml:space="preserve">Design, prototyping, testing (ISO 13485 compliance)</w:t>
      </w:r>
    </w:p>
    <w:p>
      <w:pPr>
        <w:numPr>
          <w:ilvl w:val="0"/>
          <w:numId w:val="1001"/>
        </w:numPr>
        <w:pStyle w:val="Compact"/>
      </w:pPr>
      <w:r>
        <w:rPr>
          <w:bCs/>
          <w:b/>
        </w:rPr>
        <w:t xml:space="preserve">Data Analysis:</w:t>
      </w:r>
      <w:r>
        <w:t xml:space="preserve"> </w:t>
      </w:r>
      <w:r>
        <w:t xml:space="preserve">Statistical analysis using R/Python; medical imaging tools (DICOM, MATLAB image processing)</w:t>
      </w:r>
    </w:p>
    <w:p>
      <w:pPr>
        <w:numPr>
          <w:ilvl w:val="0"/>
          <w:numId w:val="1001"/>
        </w:numPr>
        <w:pStyle w:val="Compact"/>
      </w:pPr>
      <w:r>
        <w:rPr>
          <w:bCs/>
          <w:b/>
        </w:rPr>
        <w:t xml:space="preserve">Clinical Collaboration:</w:t>
      </w:r>
      <w:r>
        <w:t xml:space="preserve"> </w:t>
      </w:r>
      <w:r>
        <w:t xml:space="preserve">Interfacing with healthcare professionals to translate clinical needs into engineering solutions</w:t>
      </w:r>
    </w:p>
    <w:p>
      <w:pPr>
        <w:numPr>
          <w:ilvl w:val="0"/>
          <w:numId w:val="1001"/>
        </w:numPr>
        <w:pStyle w:val="Compact"/>
      </w:pPr>
      <w:r>
        <w:rPr>
          <w:bCs/>
          <w:b/>
        </w:rPr>
        <w:t xml:space="preserve">Regulatory Compliance:</w:t>
      </w:r>
      <w:r>
        <w:t xml:space="preserve"> </w:t>
      </w:r>
      <w:r>
        <w:t xml:space="preserve">Familiarity with Health Canada standards and FDA guidelines for medical devices</w:t>
      </w:r>
    </w:p>
    <w:bookmarkEnd w:id="23"/>
    <w:bookmarkStart w:id="26" w:name="professional-experience"/>
    <w:p>
      <w:pPr>
        <w:pStyle w:val="Heading2"/>
      </w:pPr>
      <w:r>
        <w:t xml:space="preserve">Professional Experience</w:t>
      </w:r>
    </w:p>
    <w:bookmarkStart w:id="24" w:name="biomedical-engineer"/>
    <w:p>
      <w:pPr>
        <w:pStyle w:val="Heading3"/>
      </w:pPr>
      <w:r>
        <w:t xml:space="preserve">Biomedical Engineer</w:t>
      </w:r>
    </w:p>
    <w:p>
      <w:pPr>
        <w:pStyle w:val="FirstParagraph"/>
      </w:pPr>
      <w:r>
        <w:rPr>
          <w:iCs/>
          <w:i/>
        </w:rPr>
        <w:t xml:space="preserve">Toronto General Hospital, Toronto, Ontario | January 2019 – Present</w:t>
      </w:r>
    </w:p>
    <w:p>
      <w:pPr>
        <w:numPr>
          <w:ilvl w:val="0"/>
          <w:numId w:val="1002"/>
        </w:numPr>
        <w:pStyle w:val="Compact"/>
      </w:pPr>
      <w:r>
        <w:t xml:space="preserve">Collaborated with clinical teams to design and implement medical devices such as orthopedic implants and diagnostic tools tailored for Canadian healthcare environments.</w:t>
      </w:r>
    </w:p>
    <w:p>
      <w:pPr>
        <w:numPr>
          <w:ilvl w:val="0"/>
          <w:numId w:val="1002"/>
        </w:numPr>
        <w:pStyle w:val="Compact"/>
      </w:pPr>
      <w:r>
        <w:t xml:space="preserve">Led the development of a portable patient monitoring system that reduced hospital readmission rates by 15% in Toronto-area clinics, adhering to Canadian safety regulations.</w:t>
      </w:r>
    </w:p>
    <w:p>
      <w:pPr>
        <w:numPr>
          <w:ilvl w:val="0"/>
          <w:numId w:val="1002"/>
        </w:numPr>
        <w:pStyle w:val="Compact"/>
      </w:pPr>
      <w:r>
        <w:t xml:space="preserve">Conducted biomechanical analysis of joint prostheses to optimize durability and patient comfort, directly impacting outcomes for patients in Canada Toronto.</w:t>
      </w:r>
    </w:p>
    <w:p>
      <w:pPr>
        <w:numPr>
          <w:ilvl w:val="0"/>
          <w:numId w:val="1002"/>
        </w:numPr>
        <w:pStyle w:val="Compact"/>
      </w:pPr>
      <w:r>
        <w:t xml:space="preserve">Partnered with local universities and research institutions in Toronto to integrate cutting-edge technologies into clinical practices.</w:t>
      </w:r>
    </w:p>
    <w:bookmarkEnd w:id="24"/>
    <w:bookmarkStart w:id="25" w:name="biomedical-engineering-intern"/>
    <w:p>
      <w:pPr>
        <w:pStyle w:val="Heading3"/>
      </w:pPr>
      <w:r>
        <w:t xml:space="preserve">Biomedical Engineering Intern</w:t>
      </w:r>
    </w:p>
    <w:p>
      <w:pPr>
        <w:pStyle w:val="FirstParagraph"/>
      </w:pPr>
      <w:r>
        <w:rPr>
          <w:iCs/>
          <w:i/>
        </w:rPr>
        <w:t xml:space="preserve">MedTech Solutions Inc., Toronto, Ontario | May 2018 – August 2018</w:t>
      </w:r>
    </w:p>
    <w:p>
      <w:pPr>
        <w:numPr>
          <w:ilvl w:val="0"/>
          <w:numId w:val="1003"/>
        </w:numPr>
        <w:pStyle w:val="Compact"/>
      </w:pPr>
      <w:r>
        <w:t xml:space="preserve">Assisted in the prototyping and testing of a novel drug delivery system for chronic disease management, with applications in Canada's public healthcare system.</w:t>
      </w:r>
    </w:p>
    <w:p>
      <w:pPr>
        <w:numPr>
          <w:ilvl w:val="0"/>
          <w:numId w:val="1003"/>
        </w:numPr>
        <w:pStyle w:val="Compact"/>
      </w:pPr>
      <w:r>
        <w:t xml:space="preserve">Created simulation models to predict device performance under various clinical conditions, ensuring compliance with Canadian engineering standards.</w:t>
      </w:r>
    </w:p>
    <w:p>
      <w:pPr>
        <w:numPr>
          <w:ilvl w:val="0"/>
          <w:numId w:val="1003"/>
        </w:numPr>
        <w:pStyle w:val="Compact"/>
      </w:pPr>
      <w:r>
        <w:t xml:space="preserve">Supported the preparation of technical documentation for regulatory submissions to Health Canada, contributing to the approval of two medical devices.</w:t>
      </w:r>
    </w:p>
    <w:bookmarkEnd w:id="25"/>
    <w:bookmarkEnd w:id="26"/>
    <w:bookmarkStart w:id="29" w:name="education"/>
    <w:p>
      <w:pPr>
        <w:pStyle w:val="Heading2"/>
      </w:pPr>
      <w:r>
        <w:t xml:space="preserve">Education</w:t>
      </w:r>
    </w:p>
    <w:bookmarkStart w:id="27" w:name="X89d405f3d53a124a6d5f638586bd038d47e5aae"/>
    <w:p>
      <w:pPr>
        <w:pStyle w:val="Heading3"/>
      </w:pPr>
      <w:r>
        <w:t xml:space="preserve">Bachelor of Applied Science in Biomedical Engineering</w:t>
      </w:r>
    </w:p>
    <w:p>
      <w:pPr>
        <w:pStyle w:val="FirstParagraph"/>
      </w:pPr>
      <w:r>
        <w:rPr>
          <w:iCs/>
          <w:i/>
        </w:rPr>
        <w:t xml:space="preserve">University of Toronto, Toronto, Ontario | Graduated: June 2018</w:t>
      </w:r>
    </w:p>
    <w:p>
      <w:pPr>
        <w:numPr>
          <w:ilvl w:val="0"/>
          <w:numId w:val="1004"/>
        </w:numPr>
        <w:pStyle w:val="Compact"/>
      </w:pPr>
      <w:r>
        <w:t xml:space="preserve">GPA: 3.8/4.0; Honors thesis: "Designing Low-Cost Diagnostic Tools for Rural Healthcare in Canada."</w:t>
      </w:r>
    </w:p>
    <w:p>
      <w:pPr>
        <w:numPr>
          <w:ilvl w:val="0"/>
          <w:numId w:val="1004"/>
        </w:numPr>
        <w:pStyle w:val="Compact"/>
      </w:pPr>
      <w:r>
        <w:t xml:space="preserve">Relevant coursework: Biomechanics, Medical Device Design, Human Physiology, and Regulatory Affairs.</w:t>
      </w:r>
    </w:p>
    <w:bookmarkEnd w:id="27"/>
    <w:bookmarkStart w:id="28" w:name="X7938f78f8d8900696c6789d0b03a7445bb265f8"/>
    <w:p>
      <w:pPr>
        <w:pStyle w:val="Heading3"/>
      </w:pPr>
      <w:r>
        <w:t xml:space="preserve">Master of Engineering in Biomedical Systems</w:t>
      </w:r>
    </w:p>
    <w:p>
      <w:pPr>
        <w:pStyle w:val="FirstParagraph"/>
      </w:pPr>
      <w:r>
        <w:rPr>
          <w:iCs/>
          <w:i/>
        </w:rPr>
        <w:t xml:space="preserve">McGill University, Montreal, Quebec | Graduated: June 2020</w:t>
      </w:r>
    </w:p>
    <w:p>
      <w:pPr>
        <w:numPr>
          <w:ilvl w:val="0"/>
          <w:numId w:val="1005"/>
        </w:numPr>
        <w:pStyle w:val="Compact"/>
      </w:pPr>
      <w:r>
        <w:t xml:space="preserve">Specialized in biomedical signal processing and advanced medical device integration.</w:t>
      </w:r>
    </w:p>
    <w:p>
      <w:pPr>
        <w:numPr>
          <w:ilvl w:val="0"/>
          <w:numId w:val="1005"/>
        </w:numPr>
        <w:pStyle w:val="Compact"/>
      </w:pPr>
      <w:r>
        <w:t xml:space="preserve">Completed a research project on wearable health monitoring systems, presented at the Canadian Society for Biomedical Engineering Conference in Toronto.</w:t>
      </w:r>
    </w:p>
    <w:bookmarkEnd w:id="28"/>
    <w:bookmarkEnd w:id="29"/>
    <w:bookmarkStart w:id="30" w:name="certifications-licenses"/>
    <w:p>
      <w:pPr>
        <w:pStyle w:val="Heading2"/>
      </w:pPr>
      <w:r>
        <w:t xml:space="preserve">Certifications &amp; Licenses</w:t>
      </w:r>
    </w:p>
    <w:p>
      <w:pPr>
        <w:numPr>
          <w:ilvl w:val="0"/>
          <w:numId w:val="1006"/>
        </w:numPr>
        <w:pStyle w:val="Compact"/>
      </w:pPr>
      <w:r>
        <w:rPr>
          <w:bCs/>
          <w:b/>
        </w:rPr>
        <w:t xml:space="preserve">Professional Engineer (P.Eng.) License:</w:t>
      </w:r>
      <w:r>
        <w:t xml:space="preserve"> </w:t>
      </w:r>
      <w:r>
        <w:t xml:space="preserve">Ontario, Canada | Issued: 2021</w:t>
      </w:r>
    </w:p>
    <w:p>
      <w:pPr>
        <w:numPr>
          <w:ilvl w:val="0"/>
          <w:numId w:val="1006"/>
        </w:numPr>
        <w:pStyle w:val="Compact"/>
      </w:pPr>
      <w:r>
        <w:rPr>
          <w:bCs/>
          <w:b/>
        </w:rPr>
        <w:t xml:space="preserve">Certified Biomedical Equipment Technician (CBET):</w:t>
      </w:r>
      <w:r>
        <w:t xml:space="preserve"> </w:t>
      </w:r>
      <w:r>
        <w:t xml:space="preserve">Association for the Advancement of Medical Instrumentation (AAMI)</w:t>
      </w:r>
    </w:p>
    <w:p>
      <w:pPr>
        <w:numPr>
          <w:ilvl w:val="0"/>
          <w:numId w:val="1006"/>
        </w:numPr>
        <w:pStyle w:val="Compact"/>
      </w:pPr>
      <w:r>
        <w:rPr>
          <w:bCs/>
          <w:b/>
        </w:rPr>
        <w:t xml:space="preserve">Health Canada Regulatory Compliance Training:</w:t>
      </w:r>
      <w:r>
        <w:t xml:space="preserve"> </w:t>
      </w:r>
      <w:r>
        <w:t xml:space="preserve">Completed in 2020.</w:t>
      </w:r>
    </w:p>
    <w:p>
      <w:pPr>
        <w:numPr>
          <w:ilvl w:val="0"/>
          <w:numId w:val="1006"/>
        </w:numPr>
        <w:pStyle w:val="Compact"/>
      </w:pPr>
      <w:r>
        <w:rPr>
          <w:bCs/>
          <w:b/>
        </w:rPr>
        <w:t xml:space="preserve">CAD Software Certification:</w:t>
      </w:r>
      <w:r>
        <w:t xml:space="preserve"> </w:t>
      </w:r>
      <w:r>
        <w:t xml:space="preserve">SolidWorks Professional, AutoCAD Certified User.</w:t>
      </w:r>
    </w:p>
    <w:bookmarkEnd w:id="30"/>
    <w:bookmarkStart w:id="33" w:name="projects-research"/>
    <w:p>
      <w:pPr>
        <w:pStyle w:val="Heading2"/>
      </w:pPr>
      <w:r>
        <w:t xml:space="preserve">Projects &amp; Research</w:t>
      </w:r>
    </w:p>
    <w:bookmarkStart w:id="31" w:name="Xd2a3e188fb657690b05d523ab1c39fef0334cc1"/>
    <w:p>
      <w:pPr>
        <w:pStyle w:val="Heading3"/>
      </w:pPr>
      <w:r>
        <w:t xml:space="preserve">Portable Ultrasound Device for Rural Canada</w:t>
      </w:r>
    </w:p>
    <w:p>
      <w:pPr>
        <w:pStyle w:val="FirstParagraph"/>
      </w:pPr>
      <w:r>
        <w:rPr>
          <w:iCs/>
          <w:i/>
        </w:rPr>
        <w:t xml:space="preserve">Lead Engineer | 2019–2021</w:t>
      </w:r>
    </w:p>
    <w:p>
      <w:pPr>
        <w:pStyle w:val="BodyText"/>
      </w:pPr>
      <w:r>
        <w:t xml:space="preserve">Developed a lightweight, battery-operated ultrasound device tailored for remote communities in Canada, with funding from the Ontario government. The project reduced diagnostic delays by 30% in partner clinics across Toronto and surrounding areas.</w:t>
      </w:r>
    </w:p>
    <w:bookmarkEnd w:id="31"/>
    <w:bookmarkStart w:id="32" w:name="ai-driven-prosthetic-limb-control-system"/>
    <w:p>
      <w:pPr>
        <w:pStyle w:val="Heading3"/>
      </w:pPr>
      <w:r>
        <w:t xml:space="preserve">AI-Driven Prosthetic Limb Control System</w:t>
      </w:r>
    </w:p>
    <w:p>
      <w:pPr>
        <w:pStyle w:val="FirstParagraph"/>
      </w:pPr>
      <w:r>
        <w:rPr>
          <w:iCs/>
          <w:i/>
        </w:rPr>
        <w:t xml:space="preserve">Research Assistant | University of Toronto, 2017–2018</w:t>
      </w:r>
    </w:p>
    <w:p>
      <w:pPr>
        <w:pStyle w:val="BodyText"/>
      </w:pPr>
      <w:r>
        <w:t xml:space="preserve">Collaborated on a project to integrate machine learning algorithms with prosthetic limbs, improving user control and adaptability. Published findings in the Journal of Biomedical Engineering Canada.</w:t>
      </w:r>
    </w:p>
    <w:bookmarkEnd w:id="32"/>
    <w:bookmarkEnd w:id="33"/>
    <w:bookmarkStart w:id="34" w:name="languages-other-skills"/>
    <w:p>
      <w:pPr>
        <w:pStyle w:val="Heading2"/>
      </w:pPr>
      <w:r>
        <w:t xml:space="preserve">Languages &amp; Other Skills</w:t>
      </w:r>
    </w:p>
    <w:p>
      <w:pPr>
        <w:numPr>
          <w:ilvl w:val="0"/>
          <w:numId w:val="1007"/>
        </w:numPr>
        <w:pStyle w:val="Compact"/>
      </w:pPr>
      <w:r>
        <w:rPr>
          <w:bCs/>
          <w:b/>
        </w:rPr>
        <w:t xml:space="preserve">Languages:</w:t>
      </w:r>
      <w:r>
        <w:t xml:space="preserve"> </w:t>
      </w:r>
      <w:r>
        <w:t xml:space="preserve">English (fluent), French (basic)</w:t>
      </w:r>
    </w:p>
    <w:p>
      <w:pPr>
        <w:numPr>
          <w:ilvl w:val="0"/>
          <w:numId w:val="1007"/>
        </w:numPr>
        <w:pStyle w:val="Compact"/>
      </w:pPr>
      <w:r>
        <w:rPr>
          <w:bCs/>
          <w:b/>
        </w:rPr>
        <w:t xml:space="preserve">Soft Skills:</w:t>
      </w:r>
      <w:r>
        <w:t xml:space="preserve"> </w:t>
      </w:r>
      <w:r>
        <w:t xml:space="preserve">Project management, cross-disciplinary teamwork, communication with healthcare professionals in Canada Toronto.</w:t>
      </w:r>
    </w:p>
    <w:p>
      <w:pPr>
        <w:numPr>
          <w:ilvl w:val="0"/>
          <w:numId w:val="1007"/>
        </w:numPr>
        <w:pStyle w:val="Compact"/>
      </w:pPr>
      <w:r>
        <w:rPr>
          <w:bCs/>
          <w:b/>
        </w:rPr>
        <w:t xml:space="preserve">Professional Memberships:</w:t>
      </w:r>
      <w:r>
        <w:t xml:space="preserve"> </w:t>
      </w:r>
      <w:r>
        <w:t xml:space="preserve">Canadian Society for Biomedical Engineering (CSBE), Association for the Advancement of Medical Instrumentation (AAMI).</w:t>
      </w:r>
    </w:p>
    <w:bookmarkEnd w:id="34"/>
    <w:bookmarkStart w:id="35" w:name="references"/>
    <w:p>
      <w:pPr>
        <w:pStyle w:val="Heading2"/>
      </w:pPr>
      <w:r>
        <w:t xml:space="preserve">References</w:t>
      </w:r>
    </w:p>
    <w:p>
      <w:pPr>
        <w:pStyle w:val="FirstParagraph"/>
      </w:pPr>
      <w:r>
        <w:t xml:space="preserve">Available upon request. Contact [your.email@example.com] or (416) 123-4567.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Canada Toronto</dc:title>
  <dc:creator/>
  <dc:language>en</dc:language>
  <cp:keywords/>
  <dcterms:created xsi:type="dcterms:W3CDTF">2026-05-01T01:30:44Z</dcterms:created>
  <dcterms:modified xsi:type="dcterms:W3CDTF">2026-05-01T01:30:44Z</dcterms:modified>
</cp:coreProperties>
</file>

<file path=docProps/custom.xml><?xml version="1.0" encoding="utf-8"?>
<Properties xmlns="http://schemas.openxmlformats.org/officeDocument/2006/custom-properties" xmlns:vt="http://schemas.openxmlformats.org/officeDocument/2006/docPropsVTypes"/>
</file>