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China</w:t>
      </w:r>
      <w:r>
        <w:t xml:space="preserve"> </w:t>
      </w:r>
      <w:r>
        <w:t xml:space="preserve">Guangzhou</w:t>
      </w:r>
    </w:p>
    <w:bookmarkStart w:id="38" w:name="biomedical-engineer-resume"/>
    <w:p>
      <w:pPr>
        <w:pStyle w:val="Heading1"/>
      </w:pPr>
      <w:r>
        <w:t xml:space="preserve">Biomedical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liwei.zhang@email.com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End w:id="21"/>
    <w:bookmarkStart w:id="22" w:name="professional-summary"/>
    <w:p>
      <w:pPr>
        <w:pStyle w:val="Heading2"/>
      </w:pPr>
      <w:r>
        <w:t xml:space="preserve">Professional Summary</w:t>
      </w:r>
    </w:p>
    <w:p>
      <w:pPr>
        <w:pStyle w:val="FirstParagraph"/>
      </w:pPr>
      <w:r>
        <w:t xml:space="preserve">A dedicated Biomedical Engineer with over 7 years of experience in designing innovative medical devices and solutions tailored for the dynamic healthcare landscape of China Guangzhou. Proficient in integrating engineering principles with biological systems to address critical healthcare challenges. Committed to advancing medical technology in Guangzhou through collaboration with local institutions, hospitals, and startups. A strong advocate for sustainable healthcare solutions that align with China's national health goals.</w:t>
      </w:r>
    </w:p>
    <w:bookmarkEnd w:id="22"/>
    <w:bookmarkStart w:id="25" w:name="work-experience"/>
    <w:p>
      <w:pPr>
        <w:pStyle w:val="Heading2"/>
      </w:pPr>
      <w:r>
        <w:t xml:space="preserve">Work Experience</w:t>
      </w:r>
    </w:p>
    <w:bookmarkStart w:id="23" w:name="senior-biomedical-engineer"/>
    <w:p>
      <w:pPr>
        <w:pStyle w:val="Heading3"/>
      </w:pPr>
      <w:r>
        <w:t xml:space="preserve">Senior Biomedical Engineer</w:t>
      </w:r>
    </w:p>
    <w:p>
      <w:pPr>
        <w:pStyle w:val="FirstParagraph"/>
      </w:pPr>
      <w:r>
        <w:rPr>
          <w:bCs/>
          <w:b/>
        </w:rPr>
        <w:t xml:space="preserve">SinoMed Technologies, Guangzhou, China</w:t>
      </w:r>
      <w:r>
        <w:t xml:space="preserve"> </w:t>
      </w:r>
      <w:r>
        <w:t xml:space="preserve">| January 2019 – Present</w:t>
      </w:r>
    </w:p>
    <w:p>
      <w:pPr>
        <w:numPr>
          <w:ilvl w:val="0"/>
          <w:numId w:val="1001"/>
        </w:numPr>
        <w:pStyle w:val="Compact"/>
      </w:pPr>
      <w:r>
        <w:t xml:space="preserve">Lead the development of wearable medical devices for chronic disease monitoring, collaborating with healthcare professionals in Guangzhou to ensure user-centric design.</w:t>
      </w:r>
    </w:p>
    <w:p>
      <w:pPr>
        <w:numPr>
          <w:ilvl w:val="0"/>
          <w:numId w:val="1001"/>
        </w:numPr>
        <w:pStyle w:val="Compact"/>
      </w:pPr>
      <w:r>
        <w:t xml:space="preserve">Directed cross-functional teams to optimize existing diagnostic tools, resulting in a 30% reduction in testing time for diabetes management in Guangzhou's urban clinics.</w:t>
      </w:r>
    </w:p>
    <w:p>
      <w:pPr>
        <w:numPr>
          <w:ilvl w:val="0"/>
          <w:numId w:val="1001"/>
        </w:numPr>
        <w:pStyle w:val="Compact"/>
      </w:pPr>
      <w:r>
        <w:t xml:space="preserve">Partnered with local universities and hospitals to establish R&amp;D partnerships focused on AI-driven healthcare solutions, aligning with Guangzhou's tech innovation initiatives.</w:t>
      </w:r>
    </w:p>
    <w:p>
      <w:pPr>
        <w:numPr>
          <w:ilvl w:val="0"/>
          <w:numId w:val="1001"/>
        </w:numPr>
        <w:pStyle w:val="Compact"/>
      </w:pPr>
      <w:r>
        <w:t xml:space="preserve">Published research on biomaterials for implantable devices in the *Journal of Biomedical Engineering* (2021), contributing to Guangzhou's reputation as a hub for biomedical innovation.</w:t>
      </w:r>
    </w:p>
    <w:bookmarkEnd w:id="23"/>
    <w:bookmarkStart w:id="24" w:name="biomedical-engineer"/>
    <w:p>
      <w:pPr>
        <w:pStyle w:val="Heading3"/>
      </w:pPr>
      <w:r>
        <w:t xml:space="preserve">Biomedical Engineer</w:t>
      </w:r>
    </w:p>
    <w:p>
      <w:pPr>
        <w:pStyle w:val="FirstParagraph"/>
      </w:pPr>
      <w:r>
        <w:rPr>
          <w:bCs/>
          <w:b/>
        </w:rPr>
        <w:t xml:space="preserve">Guangzhou General Hospital, China</w:t>
      </w:r>
      <w:r>
        <w:t xml:space="preserve"> </w:t>
      </w:r>
      <w:r>
        <w:t xml:space="preserve">| June 2016 – December 2018</w:t>
      </w:r>
    </w:p>
    <w:p>
      <w:pPr>
        <w:numPr>
          <w:ilvl w:val="0"/>
          <w:numId w:val="1002"/>
        </w:numPr>
        <w:pStyle w:val="Compact"/>
      </w:pPr>
      <w:r>
        <w:t xml:space="preserve">Designed and tested medical equipment for surgical applications, ensuring compliance with Chinese national standards.</w:t>
      </w:r>
    </w:p>
    <w:p>
      <w:pPr>
        <w:numPr>
          <w:ilvl w:val="0"/>
          <w:numId w:val="1002"/>
        </w:numPr>
        <w:pStyle w:val="Compact"/>
      </w:pPr>
      <w:r>
        <w:t xml:space="preserve">Oversaw the integration of robotic-assisted systems in orthopedic surgeries, enhancing precision and patient recovery rates in Guangzhou's leading hospitals.</w:t>
      </w:r>
    </w:p>
    <w:p>
      <w:pPr>
        <w:numPr>
          <w:ilvl w:val="0"/>
          <w:numId w:val="1002"/>
        </w:numPr>
        <w:pStyle w:val="Compact"/>
      </w:pPr>
      <w:r>
        <w:t xml:space="preserve">Conducted training sessions for hospital staff on the maintenance and operation of advanced medical devices, improving operational efficiency.</w:t>
      </w:r>
    </w:p>
    <w:bookmarkEnd w:id="24"/>
    <w:bookmarkEnd w:id="25"/>
    <w:bookmarkStart w:id="28" w:name="education"/>
    <w:p>
      <w:pPr>
        <w:pStyle w:val="Heading2"/>
      </w:pPr>
      <w:r>
        <w:t xml:space="preserve">Education</w:t>
      </w:r>
    </w:p>
    <w:bookmarkStart w:id="26" w:name="msc-in-biomedical-engineering"/>
    <w:p>
      <w:pPr>
        <w:pStyle w:val="Heading3"/>
      </w:pPr>
      <w:r>
        <w:t xml:space="preserve">MSc in Biomedical Engineering</w:t>
      </w:r>
    </w:p>
    <w:p>
      <w:pPr>
        <w:pStyle w:val="FirstParagraph"/>
      </w:pPr>
      <w:r>
        <w:rPr>
          <w:bCs/>
          <w:b/>
        </w:rPr>
        <w:t xml:space="preserve">Tsinghua University, Beijing, China</w:t>
      </w:r>
      <w:r>
        <w:t xml:space="preserve"> </w:t>
      </w:r>
      <w:r>
        <w:t xml:space="preserve">| 2014 – 2016</w:t>
      </w:r>
    </w:p>
    <w:p>
      <w:pPr>
        <w:numPr>
          <w:ilvl w:val="0"/>
          <w:numId w:val="1003"/>
        </w:numPr>
        <w:pStyle w:val="Compact"/>
      </w:pPr>
      <w:r>
        <w:t xml:space="preserve">Thesis: "Development of Low-Cost Diagnostic Tools for Rural Healthcare in China Guangzhou."</w:t>
      </w:r>
    </w:p>
    <w:p>
      <w:pPr>
        <w:numPr>
          <w:ilvl w:val="0"/>
          <w:numId w:val="1003"/>
        </w:numPr>
        <w:pStyle w:val="Compact"/>
      </w:pPr>
      <w:r>
        <w:t xml:space="preserve">Awarded the National Scholarship for Outstanding Academic Performance in Biomedical Innovation.</w:t>
      </w:r>
    </w:p>
    <w:bookmarkEnd w:id="26"/>
    <w:bookmarkStart w:id="27" w:name="bsc-in-mechanical-engineering"/>
    <w:p>
      <w:pPr>
        <w:pStyle w:val="Heading3"/>
      </w:pPr>
      <w:r>
        <w:t xml:space="preserve">BSc in Mechanical Engineering</w:t>
      </w:r>
    </w:p>
    <w:p>
      <w:pPr>
        <w:pStyle w:val="FirstParagraph"/>
      </w:pPr>
      <w:r>
        <w:rPr>
          <w:bCs/>
          <w:b/>
        </w:rPr>
        <w:t xml:space="preserve">Zhejiang University, Hangzhou, China</w:t>
      </w:r>
      <w:r>
        <w:t xml:space="preserve"> </w:t>
      </w:r>
      <w:r>
        <w:t xml:space="preserve">| 2010 – 2014</w:t>
      </w:r>
    </w:p>
    <w:bookmarkEnd w:id="27"/>
    <w:bookmarkEnd w:id="28"/>
    <w:bookmarkStart w:id="30" w:name="skills"/>
    <w:bookmarkStart w:id="29" w:name="key-skills"/>
    <w:p>
      <w:pPr>
        <w:pStyle w:val="Heading2"/>
      </w:pPr>
      <w:r>
        <w:t xml:space="preserve">Key Skills</w:t>
      </w:r>
    </w:p>
    <w:p>
      <w:pPr>
        <w:numPr>
          <w:ilvl w:val="0"/>
          <w:numId w:val="1004"/>
        </w:numPr>
        <w:pStyle w:val="Compact"/>
      </w:pPr>
      <w:r>
        <w:t xml:space="preserve">Medical Device Design &amp; Development (ISO 13485, FDA, and China NMPA standards)</w:t>
      </w:r>
    </w:p>
    <w:p>
      <w:pPr>
        <w:numPr>
          <w:ilvl w:val="0"/>
          <w:numId w:val="1004"/>
        </w:numPr>
        <w:pStyle w:val="Compact"/>
      </w:pPr>
      <w:r>
        <w:t xml:space="preserve">Biomaterials Selection and Testing</w:t>
      </w:r>
    </w:p>
    <w:p>
      <w:pPr>
        <w:numPr>
          <w:ilvl w:val="0"/>
          <w:numId w:val="1004"/>
        </w:numPr>
        <w:pStyle w:val="Compact"/>
      </w:pPr>
      <w:r>
        <w:t xml:space="preserve">Biomechanics Analysis and Simulation (ANSYS, SolidWorks)</w:t>
      </w:r>
    </w:p>
    <w:p>
      <w:pPr>
        <w:numPr>
          <w:ilvl w:val="0"/>
          <w:numId w:val="1004"/>
        </w:numPr>
        <w:pStyle w:val="Compact"/>
      </w:pPr>
      <w:r>
        <w:t xml:space="preserve">Data Analytics for Healthcare Systems</w:t>
      </w:r>
    </w:p>
    <w:p>
      <w:pPr>
        <w:numPr>
          <w:ilvl w:val="0"/>
          <w:numId w:val="1004"/>
        </w:numPr>
        <w:pStyle w:val="Compact"/>
      </w:pPr>
      <w:r>
        <w:t xml:space="preserve">Language: Fluent in Mandarin Chinese and English</w:t>
      </w:r>
    </w:p>
    <w:bookmarkEnd w:id="29"/>
    <w:bookmarkEnd w:id="30"/>
    <w:bookmarkStart w:id="31" w:name="certifications"/>
    <w:p>
      <w:pPr>
        <w:pStyle w:val="Heading2"/>
      </w:pPr>
      <w:r>
        <w:t xml:space="preserve">Certifications</w:t>
      </w:r>
    </w:p>
    <w:p>
      <w:pPr>
        <w:numPr>
          <w:ilvl w:val="0"/>
          <w:numId w:val="1005"/>
        </w:numPr>
        <w:pStyle w:val="Compact"/>
      </w:pPr>
      <w:r>
        <w:t xml:space="preserve">American Society of Mechanical Engineers (ASME) Certification (2020)</w:t>
      </w:r>
    </w:p>
    <w:p>
      <w:pPr>
        <w:numPr>
          <w:ilvl w:val="0"/>
          <w:numId w:val="1005"/>
        </w:numPr>
        <w:pStyle w:val="Compact"/>
      </w:pPr>
      <w:r>
        <w:t xml:space="preserve">China National Medical Products Administration (NMPA) Compliance Training (2019)</w:t>
      </w:r>
    </w:p>
    <w:p>
      <w:pPr>
        <w:numPr>
          <w:ilvl w:val="0"/>
          <w:numId w:val="1005"/>
        </w:numPr>
        <w:pStyle w:val="Compact"/>
      </w:pPr>
      <w:r>
        <w:t xml:space="preserve">ISO 13485:2016 Quality Management Systems Auditor (2021)</w:t>
      </w:r>
    </w:p>
    <w:bookmarkEnd w:id="31"/>
    <w:bookmarkStart w:id="35" w:name="projects"/>
    <w:bookmarkStart w:id="34" w:name="notable-projects"/>
    <w:p>
      <w:pPr>
        <w:pStyle w:val="Heading2"/>
      </w:pPr>
      <w:r>
        <w:t xml:space="preserve">Notable Projects</w:t>
      </w:r>
    </w:p>
    <w:bookmarkStart w:id="32" w:name="Xf2cc75abe1a1329607d96139ed07643a537463f"/>
    <w:p>
      <w:pPr>
        <w:pStyle w:val="Heading3"/>
      </w:pPr>
      <w:r>
        <w:t xml:space="preserve">Smart Health Monitoring System for Guangzhou's Aging Population</w:t>
      </w:r>
    </w:p>
    <w:p>
      <w:pPr>
        <w:pStyle w:val="FirstParagraph"/>
      </w:pPr>
      <w:r>
        <w:rPr>
          <w:bCs/>
          <w:b/>
        </w:rPr>
        <w:t xml:space="preserve">SinoMed Technologies, 2021 – Present</w:t>
      </w:r>
    </w:p>
    <w:p>
      <w:pPr>
        <w:numPr>
          <w:ilvl w:val="0"/>
          <w:numId w:val="1006"/>
        </w:numPr>
        <w:pStyle w:val="Compact"/>
      </w:pPr>
      <w:r>
        <w:t xml:space="preserve">Developed a wearable device with real-time health tracking and AI-based anomaly detection to support elderly care in Guangzhou.</w:t>
      </w:r>
    </w:p>
    <w:p>
      <w:pPr>
        <w:numPr>
          <w:ilvl w:val="0"/>
          <w:numId w:val="1006"/>
        </w:numPr>
        <w:pStyle w:val="Compact"/>
      </w:pPr>
      <w:r>
        <w:t xml:space="preserve">Collaborated with local NGOs to pilot the system in three Guangzhou districts, achieving 95% user satisfaction.</w:t>
      </w:r>
    </w:p>
    <w:bookmarkEnd w:id="32"/>
    <w:bookmarkStart w:id="33" w:name="Xbd50477f1f0871d5d9f1bc987262f55e481039a"/>
    <w:p>
      <w:pPr>
        <w:pStyle w:val="Heading3"/>
      </w:pPr>
      <w:r>
        <w:t xml:space="preserve">Low-Cost Diagnostic Kit for Rural Clinics</w:t>
      </w:r>
    </w:p>
    <w:p>
      <w:pPr>
        <w:pStyle w:val="FirstParagraph"/>
      </w:pPr>
      <w:r>
        <w:rPr>
          <w:bCs/>
          <w:b/>
        </w:rPr>
        <w:t xml:space="preserve">Guangzhou University of Chinese Medicine, 2017 – 2018</w:t>
      </w:r>
    </w:p>
    <w:p>
      <w:pPr>
        <w:numPr>
          <w:ilvl w:val="0"/>
          <w:numId w:val="1007"/>
        </w:numPr>
        <w:pStyle w:val="Compact"/>
      </w:pPr>
      <w:r>
        <w:t xml:space="preserve">Created a portable diagnostic tool for detecting infectious diseases, reducing costs by 40% compared to existing solutions.</w:t>
      </w:r>
    </w:p>
    <w:p>
      <w:pPr>
        <w:numPr>
          <w:ilvl w:val="0"/>
          <w:numId w:val="1007"/>
        </w:numPr>
        <w:pStyle w:val="Compact"/>
      </w:pPr>
      <w:r>
        <w:t xml:space="preserve">Implemented the project in Guangzhou's rural communities, improving early diagnosis rates by 25%.</w:t>
      </w:r>
    </w:p>
    <w:bookmarkEnd w:id="33"/>
    <w:bookmarkEnd w:id="34"/>
    <w:bookmarkEnd w:id="35"/>
    <w:bookmarkStart w:id="37" w:name="additional-info"/>
    <w:bookmarkStart w:id="36"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China Society for Biomedical Engineering (CSBE), Guangzhou Chapter.</w:t>
      </w:r>
    </w:p>
    <w:p>
      <w:pPr>
        <w:pStyle w:val="BodyText"/>
      </w:pPr>
      <w:r>
        <w:rPr>
          <w:bCs/>
          <w:b/>
        </w:rPr>
        <w:t xml:space="preserve">Language Proficiency:</w:t>
      </w:r>
      <w:r>
        <w:t xml:space="preserve"> </w:t>
      </w:r>
      <w:r>
        <w:t xml:space="preserve">Mandarin (Native), English (Fluent).</w:t>
      </w:r>
    </w:p>
    <w:p>
      <w:pPr>
        <w:pStyle w:val="BodyText"/>
      </w:pPr>
      <w:r>
        <w:rPr>
          <w:bCs/>
          <w:b/>
        </w:rPr>
        <w:t xml:space="preserve">Hobbies:</w:t>
      </w:r>
      <w:r>
        <w:t xml:space="preserve"> </w:t>
      </w:r>
      <w:r>
        <w:t xml:space="preserve">Participates in Guangzhou's biomedical engineering networking events and volunteers for health awareness campaigns in local communities.</w:t>
      </w:r>
    </w:p>
    <w:bookmarkEnd w:id="36"/>
    <w:bookmarkEnd w:id="37"/>
    <w:p>
      <w:pPr>
        <w:pStyle w:val="BodyText"/>
      </w:pPr>
      <w:r>
        <w:t xml:space="preserve">This Resume highlights the expertise of a Biomedical Engineer in China Guangzhou, emphasizing innovation, technical excellence, and contributions to healthcare advancements in the region.</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China Guangzhou</dc:title>
  <dc:creator/>
  <dc:language>en</dc:language>
  <cp:keywords/>
  <dcterms:created xsi:type="dcterms:W3CDTF">2026-07-21T15:17:41Z</dcterms:created>
  <dcterms:modified xsi:type="dcterms:W3CDTF">2026-07-21T15:17:41Z</dcterms:modified>
</cp:coreProperties>
</file>

<file path=docProps/custom.xml><?xml version="1.0" encoding="utf-8"?>
<Properties xmlns="http://schemas.openxmlformats.org/officeDocument/2006/custom-properties" xmlns:vt="http://schemas.openxmlformats.org/officeDocument/2006/docPropsVTypes"/>
</file>