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6" w:name="resume"/>
    <w:p>
      <w:pPr>
        <w:pStyle w:val="Heading1"/>
      </w:pPr>
      <w:r>
        <w:t xml:space="preserve">Resume</w:t>
      </w:r>
    </w:p>
    <w:bookmarkStart w:id="20" w:name="biomedical-engineer"/>
    <w:p>
      <w:pPr>
        <w:pStyle w:val="Heading2"/>
      </w:pPr>
      <w:r>
        <w:t xml:space="preserve">Biomedical Engineer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Biomedical Engineer with a strong academic background and hands-on experience in medical technology development, clinical systems integration, and healthcare innovation. Proven expertise in designing solutions that bridge engineering principles with biological systems to improve patient outcomes. Committed to advancing healthcare infrastructure in Iran Tehran through cutting-edge research and collaborative projects. Aiming to leverage technical skills and cultural understanding of the Iranian healthcare landscape to contribute effectively to biomedical initiatives.</w:t>
      </w:r>
    </w:p>
    <w:bookmarkEnd w:id="21"/>
    <w:bookmarkStart w:id="24" w:name="professional-experience"/>
    <w:p>
      <w:pPr>
        <w:pStyle w:val="Heading2"/>
      </w:pPr>
      <w:r>
        <w:t xml:space="preserve">Professional Experience</w:t>
      </w:r>
    </w:p>
    <w:bookmarkStart w:id="22" w:name="senior-biomedical-engineer"/>
    <w:p>
      <w:pPr>
        <w:pStyle w:val="Heading3"/>
      </w:pPr>
      <w:r>
        <w:t xml:space="preserve">Senior Biomedical Engineer</w:t>
      </w:r>
    </w:p>
    <w:p>
      <w:pPr>
        <w:pStyle w:val="FirstParagraph"/>
      </w:pPr>
      <w:r>
        <w:rPr>
          <w:bCs/>
          <w:b/>
        </w:rPr>
        <w:t xml:space="preserve">InnovateMed Solutions, Tehran, Iran</w:t>
      </w:r>
      <w:r>
        <w:t xml:space="preserve"> </w:t>
      </w:r>
      <w:r>
        <w:t xml:space="preserve">| Jan 2018 – Present</w:t>
      </w:r>
    </w:p>
    <w:p>
      <w:pPr>
        <w:numPr>
          <w:ilvl w:val="0"/>
          <w:numId w:val="1001"/>
        </w:numPr>
        <w:pStyle w:val="Compact"/>
      </w:pPr>
      <w:r>
        <w:t xml:space="preserve">Lead the development of diagnostic imaging systems for hospitals in Iran, ensuring compliance with local healthcare standards and international protocols.</w:t>
      </w:r>
    </w:p>
    <w:p>
      <w:pPr>
        <w:numPr>
          <w:ilvl w:val="0"/>
          <w:numId w:val="1001"/>
        </w:numPr>
        <w:pStyle w:val="Compact"/>
      </w:pPr>
      <w:r>
        <w:t xml:space="preserve">Collaborated with clinicians to design wearable medical devices tailored for chronic disease management in Tehran's urban population.</w:t>
      </w:r>
    </w:p>
    <w:p>
      <w:pPr>
        <w:numPr>
          <w:ilvl w:val="0"/>
          <w:numId w:val="1001"/>
        </w:numPr>
        <w:pStyle w:val="Compact"/>
      </w:pPr>
      <w:r>
        <w:t xml:space="preserve">Managed a team of 5 engineers to optimize MRI and ultrasound equipment, reducing maintenance costs by 20% over two years.</w:t>
      </w:r>
    </w:p>
    <w:p>
      <w:pPr>
        <w:numPr>
          <w:ilvl w:val="0"/>
          <w:numId w:val="1001"/>
        </w:numPr>
        <w:pStyle w:val="Compact"/>
      </w:pPr>
      <w:r>
        <w:t xml:space="preserve">Presented research on AI-driven patient monitoring systems at the Iran Biomedical Engineering Conference in 2021, highlighting applications for Tehran's expanding healthcare sector.</w:t>
      </w:r>
    </w:p>
    <w:bookmarkEnd w:id="22"/>
    <w:bookmarkStart w:id="23" w:name="biomedical-engineer-1"/>
    <w:p>
      <w:pPr>
        <w:pStyle w:val="Heading3"/>
      </w:pPr>
      <w:r>
        <w:t xml:space="preserve">Biomedical Engineer</w:t>
      </w:r>
    </w:p>
    <w:p>
      <w:pPr>
        <w:pStyle w:val="FirstParagraph"/>
      </w:pPr>
      <w:r>
        <w:rPr>
          <w:bCs/>
          <w:b/>
        </w:rPr>
        <w:t xml:space="preserve">Tehran University Hospital, Tehran, Iran</w:t>
      </w:r>
      <w:r>
        <w:t xml:space="preserve"> </w:t>
      </w:r>
      <w:r>
        <w:t xml:space="preserve">| Jun 2014 – Dec 2017</w:t>
      </w:r>
    </w:p>
    <w:p>
      <w:pPr>
        <w:numPr>
          <w:ilvl w:val="0"/>
          <w:numId w:val="1002"/>
        </w:numPr>
        <w:pStyle w:val="Compact"/>
      </w:pPr>
      <w:r>
        <w:t xml:space="preserve">Implemented a digital health record system that improved data accuracy by 35% for surgical departments in Tehran.</w:t>
      </w:r>
    </w:p>
    <w:p>
      <w:pPr>
        <w:numPr>
          <w:ilvl w:val="0"/>
          <w:numId w:val="1002"/>
        </w:numPr>
        <w:pStyle w:val="Compact"/>
      </w:pPr>
      <w:r>
        <w:t xml:space="preserve">Conducted training sessions for medical staff on advanced imaging technologies, enhancing workflow efficiency in Tehran’s tertiary care units.</w:t>
      </w:r>
    </w:p>
    <w:p>
      <w:pPr>
        <w:numPr>
          <w:ilvl w:val="0"/>
          <w:numId w:val="1002"/>
        </w:numPr>
        <w:pStyle w:val="Compact"/>
      </w:pPr>
      <w:r>
        <w:t xml:space="preserve">Developed a low-cost prosthetic limb prototype using 3D printing, piloted in collaboration with a local NGO serving underprivileged communities in Tehran.</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Sharif University of Technology, Tehran, Iran</w:t>
      </w:r>
      <w:r>
        <w:t xml:space="preserve"> </w:t>
      </w:r>
      <w:r>
        <w:t xml:space="preserve">| Graduated: 2014</w:t>
      </w:r>
    </w:p>
    <w:p>
      <w:pPr>
        <w:numPr>
          <w:ilvl w:val="0"/>
          <w:numId w:val="1003"/>
        </w:numPr>
        <w:pStyle w:val="Compact"/>
      </w:pPr>
      <w:r>
        <w:t xml:space="preserve">Thesis: "Designing a Smart Infusion Pump for Diabetes Management in Urban Healthcare Settings."</w:t>
      </w:r>
    </w:p>
    <w:p>
      <w:pPr>
        <w:numPr>
          <w:ilvl w:val="0"/>
          <w:numId w:val="1003"/>
        </w:numPr>
        <w:pStyle w:val="Compact"/>
      </w:pPr>
      <w:r>
        <w:t xml:space="preserve">Published research on biocompatible materials in the Journal of Iranian Biomedical Engineering Society.</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University of Tehran, Tehran, Iran</w:t>
      </w:r>
      <w:r>
        <w:t xml:space="preserve"> </w:t>
      </w:r>
      <w:r>
        <w:t xml:space="preserve">| Graduated: 2011</w:t>
      </w:r>
    </w:p>
    <w:p>
      <w:pPr>
        <w:numPr>
          <w:ilvl w:val="0"/>
          <w:numId w:val="1004"/>
        </w:numPr>
        <w:pStyle w:val="Compact"/>
      </w:pPr>
      <w:r>
        <w:t xml:space="preserve">Graduated with honors, focusing on biomechanics and medical device design.</w:t>
      </w:r>
    </w:p>
    <w:p>
      <w:pPr>
        <w:numPr>
          <w:ilvl w:val="0"/>
          <w:numId w:val="1004"/>
        </w:numPr>
        <w:pStyle w:val="Compact"/>
      </w:pPr>
      <w:r>
        <w:t xml:space="preserve">Vice President of the Biomedical Engineering Student Association, organizing seminars on healthcare innovation in Iran.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SolidWorks, AutoCAD, Python (data analysis), Simulink.</w:t>
      </w:r>
    </w:p>
    <w:p>
      <w:pPr>
        <w:numPr>
          <w:ilvl w:val="0"/>
          <w:numId w:val="1005"/>
        </w:numPr>
        <w:pStyle w:val="Compact"/>
      </w:pPr>
      <w:r>
        <w:rPr>
          <w:bCs/>
          <w:b/>
        </w:rPr>
        <w:t xml:space="preserve">Medical Technologies:</w:t>
      </w:r>
      <w:r>
        <w:t xml:space="preserve"> </w:t>
      </w:r>
      <w:r>
        <w:t xml:space="preserve">Imaging systems (MRI/CT), Biomedical signal processing, 3D printing.</w:t>
      </w:r>
    </w:p>
    <w:p>
      <w:pPr>
        <w:numPr>
          <w:ilvl w:val="0"/>
          <w:numId w:val="1005"/>
        </w:numPr>
        <w:pStyle w:val="Compact"/>
      </w:pPr>
      <w:r>
        <w:rPr>
          <w:bCs/>
          <w:b/>
        </w:rPr>
        <w:t xml:space="preserve">Languages:</w:t>
      </w:r>
      <w:r>
        <w:t xml:space="preserve"> </w:t>
      </w:r>
      <w:r>
        <w:t xml:space="preserve">Persian (fluent), English (proficient in technical writing and communication).</w:t>
      </w:r>
    </w:p>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ISO 13485:2016 – Medical Device Quality Management Systems</w:t>
      </w:r>
      <w:r>
        <w:t xml:space="preserve"> </w:t>
      </w:r>
      <w:r>
        <w:t xml:space="preserve">| Certified by the Iranian Standards Organization, 2020.</w:t>
      </w:r>
    </w:p>
    <w:p>
      <w:pPr>
        <w:numPr>
          <w:ilvl w:val="0"/>
          <w:numId w:val="1006"/>
        </w:numPr>
        <w:pStyle w:val="Compact"/>
      </w:pPr>
      <w:r>
        <w:rPr>
          <w:bCs/>
          <w:b/>
        </w:rPr>
        <w:t xml:space="preserve">CAD for Biomedical Applications</w:t>
      </w:r>
      <w:r>
        <w:t xml:space="preserve"> </w:t>
      </w:r>
      <w:r>
        <w:t xml:space="preserve">| Advanced Training at Tehran Technical Institute, 2017.</w:t>
      </w:r>
    </w:p>
    <w:bookmarkEnd w:id="29"/>
    <w:bookmarkStart w:id="32" w:name="projects-research"/>
    <w:p>
      <w:pPr>
        <w:pStyle w:val="Heading2"/>
      </w:pPr>
      <w:r>
        <w:t xml:space="preserve">Projects &amp; Research</w:t>
      </w:r>
    </w:p>
    <w:bookmarkStart w:id="30" w:name="X9ade8d5334abe28c75caf69249090ada2deb57f"/>
    <w:p>
      <w:pPr>
        <w:pStyle w:val="Heading3"/>
      </w:pPr>
      <w:r>
        <w:t xml:space="preserve">Smart Prosthetics for Tehran’s Elderly Population</w:t>
      </w:r>
    </w:p>
    <w:p>
      <w:pPr>
        <w:pStyle w:val="FirstParagraph"/>
      </w:pPr>
      <w:r>
        <w:rPr>
          <w:bCs/>
          <w:b/>
        </w:rPr>
        <w:t xml:space="preserve">Lead Engineer, 2019–2021</w:t>
      </w:r>
    </w:p>
    <w:p>
      <w:pPr>
        <w:numPr>
          <w:ilvl w:val="0"/>
          <w:numId w:val="1007"/>
        </w:numPr>
        <w:pStyle w:val="Compact"/>
      </w:pPr>
      <w:r>
        <w:t xml:space="preserve">Developed a cost-effective prosthetic limb with sensory feedback, supported by a grant from the Iranian Ministry of Health.</w:t>
      </w:r>
    </w:p>
    <w:p>
      <w:pPr>
        <w:numPr>
          <w:ilvl w:val="0"/>
          <w:numId w:val="1007"/>
        </w:numPr>
        <w:pStyle w:val="Compact"/>
      </w:pPr>
      <w:r>
        <w:t xml:space="preserve">Collaborated with the Tehran Rehabilitation Center to pilot the device among 50 patients, achieving an 85% satisfaction rate.</w:t>
      </w:r>
    </w:p>
    <w:bookmarkEnd w:id="30"/>
    <w:bookmarkStart w:id="31" w:name="Xa7bf9d1998ada06f4b21afe29a389dd267d7e26"/>
    <w:p>
      <w:pPr>
        <w:pStyle w:val="Heading3"/>
      </w:pPr>
      <w:r>
        <w:t xml:space="preserve">AI-Powered Diagnostic Tool for Tehran Hospitals</w:t>
      </w:r>
    </w:p>
    <w:p>
      <w:pPr>
        <w:pStyle w:val="FirstParagraph"/>
      </w:pPr>
      <w:r>
        <w:rPr>
          <w:bCs/>
          <w:b/>
        </w:rPr>
        <w:t xml:space="preserve">Co-Researcher, 2016–2018</w:t>
      </w:r>
    </w:p>
    <w:p>
      <w:pPr>
        <w:numPr>
          <w:ilvl w:val="0"/>
          <w:numId w:val="1008"/>
        </w:numPr>
        <w:pStyle w:val="Compact"/>
      </w:pPr>
      <w:r>
        <w:t xml:space="preserve">Designed an algorithm to detect early signs of diabetic retinopathy using retinal scans, reducing diagnostic time by 40%.</w:t>
      </w:r>
    </w:p>
    <w:p>
      <w:pPr>
        <w:numPr>
          <w:ilvl w:val="0"/>
          <w:numId w:val="1008"/>
        </w:numPr>
        <w:pStyle w:val="Compact"/>
      </w:pPr>
      <w:r>
        <w:t xml:space="preserve">Published findings in the Iranian Journal of Medical Informatics, contributing to national healthcare digitization efforts.</w:t>
      </w:r>
    </w:p>
    <w:bookmarkEnd w:id="31"/>
    <w:bookmarkEnd w:id="32"/>
    <w:bookmarkStart w:id="33" w:name="publications-presentations"/>
    <w:p>
      <w:pPr>
        <w:pStyle w:val="Heading2"/>
      </w:pPr>
      <w:r>
        <w:t xml:space="preserve">Publications &amp; Presentations</w:t>
      </w:r>
    </w:p>
    <w:p>
      <w:pPr>
        <w:numPr>
          <w:ilvl w:val="0"/>
          <w:numId w:val="1009"/>
        </w:numPr>
        <w:pStyle w:val="Compact"/>
      </w:pPr>
      <w:r>
        <w:rPr>
          <w:bCs/>
          <w:b/>
        </w:rPr>
        <w:t xml:space="preserve">"Innovative Solutions for Chronic Disease Management in Tehran’s Urban Clinics"</w:t>
      </w:r>
      <w:r>
        <w:t xml:space="preserve"> </w:t>
      </w:r>
      <w:r>
        <w:t xml:space="preserve">| Presented at the Iran Biomedical Engineering Conference, 2021.</w:t>
      </w:r>
    </w:p>
    <w:p>
      <w:pPr>
        <w:numPr>
          <w:ilvl w:val="0"/>
          <w:numId w:val="1009"/>
        </w:numPr>
        <w:pStyle w:val="Compact"/>
      </w:pPr>
      <w:r>
        <w:rPr>
          <w:bCs/>
          <w:b/>
        </w:rPr>
        <w:t xml:space="preserve">"3D Printing Applications in Prosthetics: A Case Study from Tehran"</w:t>
      </w:r>
      <w:r>
        <w:t xml:space="preserve"> </w:t>
      </w:r>
      <w:r>
        <w:t xml:space="preserve">| Published in the Journal of Iranian Biomedical Engineering Society, 2019.</w:t>
      </w:r>
    </w:p>
    <w:bookmarkEnd w:id="33"/>
    <w:bookmarkStart w:id="34" w:name="languages"/>
    <w:p>
      <w:pPr>
        <w:pStyle w:val="Heading2"/>
      </w:pPr>
      <w:r>
        <w:t xml:space="preserve">Languages</w:t>
      </w:r>
    </w:p>
    <w:p>
      <w:pPr>
        <w:numPr>
          <w:ilvl w:val="0"/>
          <w:numId w:val="1010"/>
        </w:numPr>
        <w:pStyle w:val="Compact"/>
      </w:pPr>
      <w:r>
        <w:t xml:space="preserve">Persian – Native</w:t>
      </w:r>
    </w:p>
    <w:p>
      <w:pPr>
        <w:numPr>
          <w:ilvl w:val="0"/>
          <w:numId w:val="1010"/>
        </w:numPr>
        <w:pStyle w:val="Compact"/>
      </w:pPr>
      <w:r>
        <w:t xml:space="preserve">English – Advanced (technical writing, presentations, and communication)</w:t>
      </w:r>
    </w:p>
    <w:bookmarkEnd w:id="34"/>
    <w:bookmarkStart w:id="35" w:name="additional-information"/>
    <w:p>
      <w:pPr>
        <w:pStyle w:val="Heading2"/>
      </w:pPr>
      <w:r>
        <w:t xml:space="preserve">Additional Information</w:t>
      </w:r>
    </w:p>
    <w:p>
      <w:pPr>
        <w:numPr>
          <w:ilvl w:val="0"/>
          <w:numId w:val="1011"/>
        </w:numPr>
        <w:pStyle w:val="Compact"/>
      </w:pPr>
      <w:r>
        <w:t xml:space="preserve">Active member of the Iranian Biomedical Engineering Society (IBES), contributing to local chapters in Tehran.</w:t>
      </w:r>
    </w:p>
    <w:p>
      <w:pPr>
        <w:numPr>
          <w:ilvl w:val="0"/>
          <w:numId w:val="1011"/>
        </w:numPr>
        <w:pStyle w:val="Compact"/>
      </w:pPr>
      <w:r>
        <w:t xml:space="preserve">Volunteer engineer at the Tehran Health Foundation, providing free medical device assessments for rural clinics.</w:t>
      </w:r>
    </w:p>
    <w:p>
      <w:pPr>
        <w:numPr>
          <w:ilvl w:val="0"/>
          <w:numId w:val="1011"/>
        </w:numPr>
        <w:pStyle w:val="Compact"/>
      </w:pPr>
      <w:r>
        <w:t xml:space="preserve">Passionate about leveraging engineering to address healthcare disparities in Iran, particularly in Tehran’s growing urban centers.</w:t>
      </w:r>
    </w:p>
    <w:p>
      <w:pPr>
        <w:pStyle w:val="FirstParagraph"/>
      </w:pPr>
      <w:r>
        <w:t xml:space="preserve">This resume is tailored for Biomedical Engineer positions in Iran Tehran, emphasizing regional expertise and technical proficiency.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Iran Tehran</dc:title>
  <dc:creator/>
  <cp:keywords/>
  <dcterms:created xsi:type="dcterms:W3CDTF">2026-04-24T02:03:50Z</dcterms:created>
  <dcterms:modified xsi:type="dcterms:W3CDTF">2026-04-24T02:03:50Z</dcterms:modified>
</cp:coreProperties>
</file>

<file path=docProps/custom.xml><?xml version="1.0" encoding="utf-8"?>
<Properties xmlns="http://schemas.openxmlformats.org/officeDocument/2006/custom-properties" xmlns:vt="http://schemas.openxmlformats.org/officeDocument/2006/docPropsVTypes"/>
</file>