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Israel</w:t>
      </w:r>
      <w:r>
        <w:t xml:space="preserve"> </w:t>
      </w:r>
      <w:r>
        <w:t xml:space="preserve">Tel</w:t>
      </w:r>
      <w:r>
        <w:t xml:space="preserve"> </w:t>
      </w:r>
      <w:r>
        <w:t xml:space="preserve">Aviv</w:t>
      </w:r>
    </w:p>
    <w:bookmarkStart w:id="29" w:name="resume"/>
    <w:p>
      <w:pPr>
        <w:pStyle w:val="Heading1"/>
      </w:pPr>
      <w:r>
        <w:t xml:space="preserve">Resume</w:t>
      </w:r>
    </w:p>
    <w:bookmarkStart w:id="20" w:name="biomedical-engineer-israel-tel-aviv"/>
    <w:p>
      <w:pPr>
        <w:pStyle w:val="Heading2"/>
      </w:pPr>
      <w:r>
        <w:t xml:space="preserve">Biomedical Engineer | Israel Tel Aviv</w:t>
      </w:r>
    </w:p>
    <w:p>
      <w:r>
        <w:pict>
          <v:rect style="width:0;height:1.5pt" o:hralign="center" o:hrstd="t" o:hr="t"/>
        </w:pict>
      </w:r>
    </w:p>
    <w:p>
      <w:pPr>
        <w:pStyle w:val="FirstParagraph"/>
      </w:pPr>
      <w:r>
        <w:rPr>
          <w:bCs/>
          <w:b/>
        </w:rPr>
        <w:t xml:space="preserve">Full 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[+972-XXXX-XXXX]</w:t>
      </w:r>
      <w:r>
        <w:br/>
      </w:r>
      <w:r>
        <w:rPr>
          <w:bCs/>
          <w:b/>
        </w:rPr>
        <w:t xml:space="preserve">Address:</w:t>
      </w:r>
      <w:r>
        <w:t xml:space="preserve"> </w:t>
      </w:r>
      <w:r>
        <w:t xml:space="preserve">Tel Aviv, Israel</w:t>
      </w:r>
      <w:r>
        <w:br/>
      </w:r>
    </w:p>
    <w:bookmarkEnd w:id="20"/>
    <w:bookmarkStart w:id="21" w:name="professional-summary"/>
    <w:p>
      <w:pPr>
        <w:pStyle w:val="Heading2"/>
      </w:pPr>
      <w:r>
        <w:t xml:space="preserve">Professional Summary</w:t>
      </w:r>
    </w:p>
    <w:p>
      <w:pPr>
        <w:pStyle w:val="FirstParagraph"/>
      </w:pPr>
      <w:r>
        <w:t xml:space="preserve">A dedicated Biomedical Engineer with [X years] of experience in designing and developing innovative medical technologies, specifically tailored to the dynamic healthcare landscape of Israel Tel Aviv. Proficient in merging engineering principles with biological systems to create solutions that address critical healthcare challenges. A strong advocate for leveraging Israel’s reputation as a global hub for medical innovation, I am committed to advancing patient care through cutting-edge research, collaboration with local hospitals, and integration of AI-driven technologies. My expertise spans medical device development, clinical prototyping, and interdisciplinary project management within the vibrant tech ecosystem of Tel Aviv.</w:t>
      </w:r>
    </w:p>
    <w:bookmarkEnd w:id="21"/>
    <w:bookmarkStart w:id="22" w:name="work-experience"/>
    <w:p>
      <w:pPr>
        <w:pStyle w:val="Heading2"/>
      </w:pPr>
      <w:r>
        <w:t xml:space="preserve">Work Experience</w:t>
      </w:r>
    </w:p>
    <w:p>
      <w:pPr>
        <w:pStyle w:val="FirstParagraph"/>
      </w:pPr>
      <w:r>
        <w:rPr>
          <w:bCs/>
          <w:b/>
        </w:rPr>
        <w:t xml:space="preserve">Biomedical Engineer</w:t>
      </w:r>
      <w:r>
        <w:br/>
      </w:r>
      <w:r>
        <w:rPr>
          <w:iCs/>
          <w:i/>
        </w:rPr>
        <w:t xml:space="preserve">MedTech Innovations Ltd., Tel Aviv, Israel</w:t>
      </w:r>
      <w:r>
        <w:br/>
      </w:r>
      <w:r>
        <w:rPr>
          <w:iCs/>
          <w:i/>
        </w:rPr>
        <w:t xml:space="preserve">Jan 2020 – Present</w:t>
      </w:r>
    </w:p>
    <w:p>
      <w:pPr>
        <w:numPr>
          <w:ilvl w:val="0"/>
          <w:numId w:val="1001"/>
        </w:numPr>
        <w:pStyle w:val="Compact"/>
      </w:pPr>
      <w:r>
        <w:t xml:space="preserve">Lead the development of a next-generation portable diagnostic device for early detection of cardiovascular diseases, reducing healthcare costs and improving accessibility in underserved communities across Israel.</w:t>
      </w:r>
    </w:p>
    <w:p>
      <w:pPr>
        <w:numPr>
          <w:ilvl w:val="0"/>
          <w:numId w:val="1001"/>
        </w:numPr>
        <w:pStyle w:val="Compact"/>
      </w:pPr>
      <w:r>
        <w:t xml:space="preserve">Collaborated with clinicians at Sheba Medical Center and Tel Aviv Sourasky Medical Center to refine device design based on real-world patient data, ensuring alignment with local medical needs.</w:t>
      </w:r>
    </w:p>
    <w:p>
      <w:pPr>
        <w:numPr>
          <w:ilvl w:val="0"/>
          <w:numId w:val="1001"/>
        </w:numPr>
        <w:pStyle w:val="Compact"/>
      </w:pPr>
      <w:r>
        <w:t xml:space="preserve">Managed cross-functional teams of engineers, designers, and healthcare professionals to deliver a CE-marked product within 12 months, achieving 95% user satisfaction in clinical trials.</w:t>
      </w:r>
    </w:p>
    <w:p>
      <w:pPr>
        <w:numPr>
          <w:ilvl w:val="0"/>
          <w:numId w:val="1001"/>
        </w:numPr>
        <w:pStyle w:val="Compact"/>
      </w:pPr>
      <w:r>
        <w:t xml:space="preserve">Contributed to the integration of AI algorithms for real-time data analysis, enhancing diagnostic accuracy by 30% compared to traditional methods.</w:t>
      </w:r>
    </w:p>
    <w:p>
      <w:pPr>
        <w:pStyle w:val="FirstParagraph"/>
      </w:pPr>
      <w:r>
        <w:rPr>
          <w:bCs/>
          <w:b/>
        </w:rPr>
        <w:t xml:space="preserve">Research Assistant</w:t>
      </w:r>
      <w:r>
        <w:br/>
      </w:r>
      <w:r>
        <w:rPr>
          <w:iCs/>
          <w:i/>
        </w:rPr>
        <w:t xml:space="preserve">Biomedical Engineering Department, Tel Aviv University</w:t>
      </w:r>
      <w:r>
        <w:br/>
      </w:r>
      <w:r>
        <w:rPr>
          <w:iCs/>
          <w:i/>
        </w:rPr>
        <w:t xml:space="preserve">Sep 2017 – Dec 2019</w:t>
      </w:r>
    </w:p>
    <w:p>
      <w:pPr>
        <w:numPr>
          <w:ilvl w:val="0"/>
          <w:numId w:val="1002"/>
        </w:numPr>
        <w:pStyle w:val="Compact"/>
      </w:pPr>
      <w:r>
        <w:t xml:space="preserve">Conducted research on tissue engineering and biomaterials, focusing on developing biodegradable scaffolds for regenerative medicine applications.</w:t>
      </w:r>
    </w:p>
    <w:p>
      <w:pPr>
        <w:numPr>
          <w:ilvl w:val="0"/>
          <w:numId w:val="1002"/>
        </w:numPr>
        <w:pStyle w:val="Compact"/>
      </w:pPr>
      <w:r>
        <w:t xml:space="preserve">Published a peer-reviewed paper in the *Journal of Biomedical Materials Research* on the efficacy of 3D-printed implants in orthopedic surgery, presented at the Israel Biomedical Engineering Conference (2018).</w:t>
      </w:r>
    </w:p>
    <w:p>
      <w:pPr>
        <w:numPr>
          <w:ilvl w:val="0"/>
          <w:numId w:val="1002"/>
        </w:numPr>
        <w:pStyle w:val="Compact"/>
      </w:pPr>
      <w:r>
        <w:t xml:space="preserve">Collaborated with startups in Tel Aviv’s MedTech incubators to prototype low-cost solutions for chronic disease management, supported by a grant from the Israeli Innovation Authority.</w:t>
      </w:r>
    </w:p>
    <w:bookmarkEnd w:id="22"/>
    <w:bookmarkStart w:id="23" w:name="education"/>
    <w:p>
      <w:pPr>
        <w:pStyle w:val="Heading2"/>
      </w:pPr>
      <w:r>
        <w:t xml:space="preserve">Education</w:t>
      </w:r>
    </w:p>
    <w:p>
      <w:pPr>
        <w:pStyle w:val="FirstParagraph"/>
      </w:pPr>
      <w:r>
        <w:rPr>
          <w:bCs/>
          <w:b/>
        </w:rPr>
        <w:t xml:space="preserve">MSc in Biomedical Engineering</w:t>
      </w:r>
      <w:r>
        <w:br/>
      </w:r>
      <w:r>
        <w:rPr>
          <w:iCs/>
          <w:i/>
        </w:rPr>
        <w:t xml:space="preserve">Tel Aviv University, Israel</w:t>
      </w:r>
      <w:r>
        <w:br/>
      </w:r>
      <w:r>
        <w:rPr>
          <w:iCs/>
          <w:i/>
        </w:rPr>
        <w:t xml:space="preserve">2017</w:t>
      </w:r>
    </w:p>
    <w:p>
      <w:pPr>
        <w:numPr>
          <w:ilvl w:val="0"/>
          <w:numId w:val="1003"/>
        </w:numPr>
        <w:pStyle w:val="Compact"/>
      </w:pPr>
      <w:r>
        <w:t xml:space="preserve">Thesis: "Optimizing MRI Image Analysis Using Machine Learning for Early Cancer Detection."</w:t>
      </w:r>
    </w:p>
    <w:p>
      <w:pPr>
        <w:numPr>
          <w:ilvl w:val="0"/>
          <w:numId w:val="1003"/>
        </w:numPr>
        <w:pStyle w:val="Compact"/>
      </w:pPr>
      <w:r>
        <w:t xml:space="preserve">Courses: Biomedical Signal Processing, Medical Device Design, and Bioinformatics.</w:t>
      </w:r>
    </w:p>
    <w:p>
      <w:pPr>
        <w:pStyle w:val="FirstParagraph"/>
      </w:pPr>
      <w:r>
        <w:rPr>
          <w:bCs/>
          <w:b/>
        </w:rPr>
        <w:t xml:space="preserve">BSc in Electrical Engineering</w:t>
      </w:r>
      <w:r>
        <w:br/>
      </w:r>
      <w:r>
        <w:rPr>
          <w:iCs/>
          <w:i/>
        </w:rPr>
        <w:t xml:space="preserve">Technion – Israel Institute of Technology</w:t>
      </w:r>
      <w:r>
        <w:br/>
      </w:r>
      <w:r>
        <w:rPr>
          <w:iCs/>
          <w:i/>
        </w:rPr>
        <w:t xml:space="preserve">2014</w:t>
      </w:r>
    </w:p>
    <w:p>
      <w:pPr>
        <w:numPr>
          <w:ilvl w:val="0"/>
          <w:numId w:val="1004"/>
        </w:numPr>
        <w:pStyle w:val="Compact"/>
      </w:pPr>
      <w:r>
        <w:t xml:space="preserve">Graduated with honors, focusing on electronics and systems design.</w:t>
      </w:r>
    </w:p>
    <w:p>
      <w:pPr>
        <w:numPr>
          <w:ilvl w:val="0"/>
          <w:numId w:val="1004"/>
        </w:numPr>
        <w:pStyle w:val="Compact"/>
      </w:pPr>
      <w:r>
        <w:t xml:space="preserve">Captured the "Innovation in Medical Technology" award for a student-led project on wearable health monitors.</w:t>
      </w:r>
    </w:p>
    <w:bookmarkEnd w:id="23"/>
    <w:bookmarkStart w:id="24"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MATLAB, Python, SolidWorks, AutoCAD, LabVIEW</w:t>
      </w:r>
    </w:p>
    <w:p>
      <w:pPr>
        <w:numPr>
          <w:ilvl w:val="0"/>
          <w:numId w:val="1005"/>
        </w:numPr>
        <w:pStyle w:val="Compact"/>
      </w:pPr>
      <w:r>
        <w:rPr>
          <w:bCs/>
          <w:b/>
        </w:rPr>
        <w:t xml:space="preserve">Medical Imaging:</w:t>
      </w:r>
      <w:r>
        <w:t xml:space="preserve"> </w:t>
      </w:r>
      <w:r>
        <w:t xml:space="preserve">MRI/CT data analysis using ITK-SNAP and 3D Slicer</w:t>
      </w:r>
    </w:p>
    <w:p>
      <w:pPr>
        <w:numPr>
          <w:ilvl w:val="0"/>
          <w:numId w:val="1005"/>
        </w:numPr>
        <w:pStyle w:val="Compact"/>
      </w:pPr>
      <w:r>
        <w:rPr>
          <w:bCs/>
          <w:b/>
        </w:rPr>
        <w:t xml:space="preserve">Languages:</w:t>
      </w:r>
      <w:r>
        <w:t xml:space="preserve"> </w:t>
      </w:r>
      <w:r>
        <w:t xml:space="preserve">Hebrew (fluent), English (professional), Arabic (basic)</w:t>
      </w:r>
    </w:p>
    <w:p>
      <w:pPr>
        <w:numPr>
          <w:ilvl w:val="0"/>
          <w:numId w:val="1005"/>
        </w:numPr>
        <w:pStyle w:val="Compact"/>
      </w:pPr>
      <w:r>
        <w:rPr>
          <w:bCs/>
          <w:b/>
        </w:rPr>
        <w:t xml:space="preserve">Certifications:</w:t>
      </w:r>
      <w:r>
        <w:t xml:space="preserve"> </w:t>
      </w:r>
      <w:r>
        <w:t xml:space="preserve">ISO 13485 Medical Device Quality Management, FDA Design Controls</w:t>
      </w:r>
    </w:p>
    <w:bookmarkEnd w:id="24"/>
    <w:bookmarkStart w:id="25" w:name="professional-affiliations"/>
    <w:p>
      <w:pPr>
        <w:pStyle w:val="Heading2"/>
      </w:pPr>
      <w:r>
        <w:t xml:space="preserve">Professional Affiliations</w:t>
      </w:r>
    </w:p>
    <w:p>
      <w:pPr>
        <w:numPr>
          <w:ilvl w:val="0"/>
          <w:numId w:val="1006"/>
        </w:numPr>
        <w:pStyle w:val="Compact"/>
      </w:pPr>
      <w:r>
        <w:t xml:space="preserve">Member, Israel Biomedical Engineering Society (IBMES)</w:t>
      </w:r>
    </w:p>
    <w:p>
      <w:pPr>
        <w:numPr>
          <w:ilvl w:val="0"/>
          <w:numId w:val="1006"/>
        </w:numPr>
        <w:pStyle w:val="Compact"/>
      </w:pPr>
      <w:r>
        <w:t xml:space="preserve">Volunteer, Tel Aviv University MedTech Innovation Hub</w:t>
      </w:r>
    </w:p>
    <w:p>
      <w:pPr>
        <w:numPr>
          <w:ilvl w:val="0"/>
          <w:numId w:val="1006"/>
        </w:numPr>
        <w:pStyle w:val="Compact"/>
      </w:pPr>
      <w:r>
        <w:t xml:space="preserve">Participant, Global Health Innovators Conference (2021), Tel Aviv</w:t>
      </w:r>
    </w:p>
    <w:bookmarkEnd w:id="25"/>
    <w:bookmarkStart w:id="26" w:name="projects-research"/>
    <w:p>
      <w:pPr>
        <w:pStyle w:val="Heading2"/>
      </w:pPr>
      <w:r>
        <w:t xml:space="preserve">Projects &amp; Research</w:t>
      </w:r>
    </w:p>
    <w:p>
      <w:pPr>
        <w:pStyle w:val="FirstParagraph"/>
      </w:pPr>
      <w:r>
        <w:rPr>
          <w:bCs/>
          <w:b/>
        </w:rPr>
        <w:t xml:space="preserve">AI-Powered Prosthetics Prototype</w:t>
      </w:r>
      <w:r>
        <w:br/>
      </w:r>
      <w:r>
        <w:rPr>
          <w:iCs/>
          <w:i/>
        </w:rPr>
        <w:t xml:space="preserve">Collaboration with Start-Up Neta, Tel Aviv (2021)</w:t>
      </w:r>
      <w:r>
        <w:br/>
      </w:r>
    </w:p>
    <w:p>
      <w:pPr>
        <w:pStyle w:val="BodyText"/>
      </w:pPr>
      <w:r>
        <w:t xml:space="preserve">Designed a low-cost prosthetic limb with neural interface technology, enabling intuitive control for amputees. The project received funding from the Israeli Ministry of Health and is currently in pilot testing at Rambam Medical Center.</w:t>
      </w:r>
    </w:p>
    <w:p>
      <w:pPr>
        <w:pStyle w:val="BodyText"/>
      </w:pPr>
      <w:r>
        <w:rPr>
          <w:bCs/>
          <w:b/>
        </w:rPr>
        <w:t xml:space="preserve">Remote Patient Monitoring System</w:t>
      </w:r>
      <w:r>
        <w:br/>
      </w:r>
      <w:r>
        <w:rPr>
          <w:iCs/>
          <w:i/>
        </w:rPr>
        <w:t xml:space="preserve">Developed with MedTech Lab, Tel Aviv University (2019)</w:t>
      </w:r>
      <w:r>
        <w:br/>
      </w:r>
    </w:p>
    <w:p>
      <w:pPr>
        <w:pStyle w:val="BodyText"/>
      </w:pPr>
      <w:r>
        <w:t xml:space="preserve">Created a wireless sensor network for real-time tracking of vital signs in elderly patients, reducing hospital readmissions by 25% in clinical trials.</w:t>
      </w:r>
    </w:p>
    <w:bookmarkEnd w:id="26"/>
    <w:bookmarkStart w:id="27" w:name="languages"/>
    <w:p>
      <w:pPr>
        <w:pStyle w:val="Heading2"/>
      </w:pPr>
      <w:r>
        <w:t xml:space="preserve">Languages</w:t>
      </w:r>
    </w:p>
    <w:p>
      <w:pPr>
        <w:numPr>
          <w:ilvl w:val="0"/>
          <w:numId w:val="1007"/>
        </w:numPr>
        <w:pStyle w:val="Compact"/>
      </w:pPr>
      <w:r>
        <w:t xml:space="preserve">Hebrew – Native</w:t>
      </w:r>
    </w:p>
    <w:p>
      <w:pPr>
        <w:numPr>
          <w:ilvl w:val="0"/>
          <w:numId w:val="1007"/>
        </w:numPr>
        <w:pStyle w:val="Compact"/>
      </w:pPr>
      <w:r>
        <w:t xml:space="preserve">English – Professional proficiency (TOEFL iBT 110)</w:t>
      </w:r>
    </w:p>
    <w:p>
      <w:pPr>
        <w:numPr>
          <w:ilvl w:val="0"/>
          <w:numId w:val="1007"/>
        </w:numPr>
        <w:pStyle w:val="Compact"/>
      </w:pPr>
      <w:r>
        <w:t xml:space="preserve">Arabic – Basic conversational</w:t>
      </w:r>
    </w:p>
    <w:bookmarkEnd w:id="27"/>
    <w:bookmarkStart w:id="28" w:name="references"/>
    <w:p>
      <w:pPr>
        <w:pStyle w:val="Heading2"/>
      </w:pPr>
      <w:r>
        <w:t xml:space="preserve">References</w:t>
      </w:r>
    </w:p>
    <w:p>
      <w:pPr>
        <w:pStyle w:val="FirstParagraph"/>
      </w:pPr>
      <w:r>
        <w:t xml:space="preserve">Available upon request. Contact [Your Name] at [your.email@example.com] or [phone number].</w:t>
      </w:r>
    </w:p>
    <w:bookmarkEnd w:id="28"/>
    <w:p>
      <w:pPr>
        <w:pStyle w:val="BodyText"/>
      </w:pPr>
      <w:r>
        <w:t xml:space="preserve">© 2023 [Your Name] | Biomedical Engineer | Israel Tel Aviv</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Israel Tel Aviv</dc:title>
  <dc:creator/>
  <dc:language>en</dc:language>
  <cp:keywords/>
  <dcterms:created xsi:type="dcterms:W3CDTF">2026-07-21T01:49:34Z</dcterms:created>
  <dcterms:modified xsi:type="dcterms:W3CDTF">2026-07-21T01:49:34Z</dcterms:modified>
</cp:coreProperties>
</file>

<file path=docProps/custom.xml><?xml version="1.0" encoding="utf-8"?>
<Properties xmlns="http://schemas.openxmlformats.org/officeDocument/2006/custom-properties" xmlns:vt="http://schemas.openxmlformats.org/officeDocument/2006/docPropsVTypes"/>
</file>