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7" w:name="john-doe"/>
    <w:p>
      <w:pPr>
        <w:pStyle w:val="Heading1"/>
      </w:pPr>
      <w:r>
        <w:t xml:space="preserve">John Doe</w:t>
      </w:r>
    </w:p>
    <w:p>
      <w:pPr>
        <w:pStyle w:val="FirstParagraph"/>
      </w:pPr>
      <w:r>
        <w:rPr>
          <w:bCs/>
          <w:b/>
        </w:rPr>
        <w:t xml:space="preserve">Biomedical Engineer | United States Houston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Phone:</w:t>
      </w:r>
      <w:r>
        <w:t xml:space="preserve"> </w:t>
      </w:r>
      <w:r>
        <w:t xml:space="preserve">(713) 555-0198</w:t>
      </w:r>
      <w:r>
        <w:br/>
      </w:r>
      <w:r>
        <w:rPr>
          <w:bCs/>
          <w:b/>
        </w:rPr>
        <w:t xml:space="preserve">Email:</w:t>
      </w:r>
      <w:r>
        <w:t xml:space="preserve"> </w:t>
      </w:r>
      <w:r>
        <w:t xml:space="preserve">john.doe@example.com</w:t>
      </w:r>
      <w:r>
        <w:br/>
      </w:r>
      <w:r>
        <w:rPr>
          <w:bCs/>
          <w:b/>
        </w:rPr>
        <w:t xml:space="preserve">Address:</w:t>
      </w:r>
      <w:r>
        <w:t xml:space="preserve"> </w:t>
      </w:r>
      <w:r>
        <w:t xml:space="preserve">1234 Medical Innovation Lane, Houston, TX 77001</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developing, and optimizing medical devices and technologies tailored to the unique healthcare needs of the United States Houston region. Proficient in bridging engineering principles with biological systems to improve patient outcomes. Committed to advancing healthcare innovation while aligning with the cutting-edge research environment of Houston's biomedical industry.</w:t>
      </w:r>
    </w:p>
    <w:bookmarkEnd w:id="21"/>
    <w:bookmarkStart w:id="25" w:name="professional-experience"/>
    <w:p>
      <w:pPr>
        <w:pStyle w:val="Heading2"/>
      </w:pPr>
      <w:r>
        <w:t xml:space="preserve">Professional Experience</w:t>
      </w:r>
    </w:p>
    <w:bookmarkStart w:id="22" w:name="senior-biomedical-engineer"/>
    <w:p>
      <w:pPr>
        <w:pStyle w:val="Heading3"/>
      </w:pPr>
      <w:r>
        <w:t xml:space="preserve">Senior Biomedical Engineer</w:t>
      </w:r>
    </w:p>
    <w:p>
      <w:pPr>
        <w:pStyle w:val="FirstParagraph"/>
      </w:pPr>
      <w:r>
        <w:rPr>
          <w:iCs/>
          <w:i/>
        </w:rPr>
        <w:t xml:space="preserve">Houston Biomedical Solutions Inc. | June 2019 – Present</w:t>
      </w:r>
    </w:p>
    <w:p>
      <w:pPr>
        <w:numPr>
          <w:ilvl w:val="0"/>
          <w:numId w:val="1001"/>
        </w:numPr>
        <w:pStyle w:val="Compact"/>
      </w:pPr>
      <w:r>
        <w:t xml:space="preserve">Led a team of 5 engineers in designing implantable medical devices, including a next-generation cardiac stent that reduced patient recovery time by 25%.</w:t>
      </w:r>
    </w:p>
    <w:p>
      <w:pPr>
        <w:numPr>
          <w:ilvl w:val="0"/>
          <w:numId w:val="1001"/>
        </w:numPr>
        <w:pStyle w:val="Compact"/>
      </w:pPr>
      <w:r>
        <w:t xml:space="preserve">Collaborated with healthcare providers in United States Houston to customize devices for diverse patient populations, ensuring compliance with FDA regulations and ASTM standards.</w:t>
      </w:r>
    </w:p>
    <w:p>
      <w:pPr>
        <w:numPr>
          <w:ilvl w:val="0"/>
          <w:numId w:val="1001"/>
        </w:numPr>
        <w:pStyle w:val="Compact"/>
      </w:pPr>
      <w:r>
        <w:t xml:space="preserve">Developed a prototype for a wearable biosensor capable of real-time glucose monitoring, currently in clinical trials at MD Anderson Cancer Center in Houston.</w:t>
      </w:r>
    </w:p>
    <w:p>
      <w:pPr>
        <w:numPr>
          <w:ilvl w:val="0"/>
          <w:numId w:val="1001"/>
        </w:numPr>
        <w:pStyle w:val="Compact"/>
      </w:pPr>
      <w:r>
        <w:t xml:space="preserve">Published 3 peer-reviewed papers on biomechanical modeling of tissue engineering in the *Journal of Biomedical Engineering Research* (2021–2023).</w:t>
      </w:r>
    </w:p>
    <w:bookmarkEnd w:id="22"/>
    <w:bookmarkStart w:id="23" w:name="biomedical-engineer"/>
    <w:p>
      <w:pPr>
        <w:pStyle w:val="Heading3"/>
      </w:pPr>
      <w:r>
        <w:t xml:space="preserve">Biomedical Engineer</w:t>
      </w:r>
    </w:p>
    <w:p>
      <w:pPr>
        <w:pStyle w:val="FirstParagraph"/>
      </w:pPr>
      <w:r>
        <w:rPr>
          <w:iCs/>
          <w:i/>
        </w:rPr>
        <w:t xml:space="preserve">University of Houston Medical Devices Lab | January 2016 – May 2019</w:t>
      </w:r>
    </w:p>
    <w:p>
      <w:pPr>
        <w:numPr>
          <w:ilvl w:val="0"/>
          <w:numId w:val="1002"/>
        </w:numPr>
        <w:pStyle w:val="Compact"/>
      </w:pPr>
      <w:r>
        <w:t xml:space="preserve">Contributed to a NIH-funded project on neural interface systems, resulting in a patent for a microelectrode array used in neuroprosthetics.</w:t>
      </w:r>
    </w:p>
    <w:p>
      <w:pPr>
        <w:numPr>
          <w:ilvl w:val="0"/>
          <w:numId w:val="1002"/>
        </w:numPr>
        <w:pStyle w:val="Compact"/>
      </w:pPr>
      <w:r>
        <w:t xml:space="preserve">Designed and tested biocompatible materials for orthopedic implants, reducing material failure rates by 18% through advanced finite element analysis (FEA).</w:t>
      </w:r>
    </w:p>
    <w:p>
      <w:pPr>
        <w:numPr>
          <w:ilvl w:val="0"/>
          <w:numId w:val="1002"/>
        </w:numPr>
        <w:pStyle w:val="Compact"/>
      </w:pPr>
      <w:r>
        <w:t xml:space="preserve">Provided technical training to 20+ undergraduate students on CAD software (SolidWorks, AutoCAD) and biomedical device prototyping in Houston's collaborative research ecosystem.</w:t>
      </w:r>
    </w:p>
    <w:bookmarkEnd w:id="23"/>
    <w:bookmarkStart w:id="24" w:name="internship-biomedical-engineering"/>
    <w:p>
      <w:pPr>
        <w:pStyle w:val="Heading3"/>
      </w:pPr>
      <w:r>
        <w:t xml:space="preserve">Internship – Biomedical Engineering</w:t>
      </w:r>
    </w:p>
    <w:p>
      <w:pPr>
        <w:pStyle w:val="FirstParagraph"/>
      </w:pPr>
      <w:r>
        <w:rPr>
          <w:iCs/>
          <w:i/>
        </w:rPr>
        <w:t xml:space="preserve">Baylor College of Medicine | Summer 2015</w:t>
      </w:r>
    </w:p>
    <w:p>
      <w:pPr>
        <w:numPr>
          <w:ilvl w:val="0"/>
          <w:numId w:val="1003"/>
        </w:numPr>
        <w:pStyle w:val="Compact"/>
      </w:pPr>
      <w:r>
        <w:t xml:space="preserve">Assisted in the development of a 3D-printed prosthetic limb for pediatric patients, improving mobility and cost-efficiency in United States Houston clinics.</w:t>
      </w:r>
    </w:p>
    <w:p>
      <w:pPr>
        <w:numPr>
          <w:ilvl w:val="0"/>
          <w:numId w:val="1003"/>
        </w:numPr>
        <w:pStyle w:val="Compact"/>
      </w:pPr>
      <w:r>
        <w:t xml:space="preserve">Conducted data analysis on patient outcomes from clinical trials, contributing to a 2016 study on regenerative medicine published in *Nature Biotechnology*.</w:t>
      </w:r>
    </w:p>
    <w:bookmarkEnd w:id="24"/>
    <w:bookmarkEnd w:id="25"/>
    <w:bookmarkStart w:id="28" w:name="education"/>
    <w:p>
      <w:pPr>
        <w:pStyle w:val="Heading2"/>
      </w:pPr>
      <w:r>
        <w:t xml:space="preserve">Education</w:t>
      </w:r>
    </w:p>
    <w:bookmarkStart w:id="26" w:name="X7295a4fc1363f88cf1bd93c7aecb2e7bd054591"/>
    <w:p>
      <w:pPr>
        <w:pStyle w:val="Heading3"/>
      </w:pPr>
      <w:r>
        <w:t xml:space="preserve">Master of Science in Biomedical Engineering</w:t>
      </w:r>
    </w:p>
    <w:p>
      <w:pPr>
        <w:pStyle w:val="FirstParagraph"/>
      </w:pPr>
      <w:r>
        <w:rPr>
          <w:iCs/>
          <w:i/>
        </w:rPr>
        <w:t xml:space="preserve">University of Houston | May 2016</w:t>
      </w:r>
    </w:p>
    <w:p>
      <w:pPr>
        <w:pStyle w:val="BodyText"/>
      </w:pPr>
      <w:r>
        <w:t xml:space="preserve">Courses: Biomechanics, Biomaterials, Medical Imaging Systems. Thesis: "Optimization of Tissue Engineered Scaffolds for Cartilage Repair."</w:t>
      </w:r>
    </w:p>
    <w:bookmarkEnd w:id="26"/>
    <w:bookmarkStart w:id="27" w:name="Xaa62a092d8a80da09478345f0aedadc9ffa73bd"/>
    <w:p>
      <w:pPr>
        <w:pStyle w:val="Heading3"/>
      </w:pPr>
      <w:r>
        <w:t xml:space="preserve">Bachelor of Science in Mechanical Engineering</w:t>
      </w:r>
    </w:p>
    <w:p>
      <w:pPr>
        <w:pStyle w:val="FirstParagraph"/>
      </w:pPr>
      <w:r>
        <w:rPr>
          <w:iCs/>
          <w:i/>
        </w:rPr>
        <w:t xml:space="preserve">Rice University | May 2014</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MATLAB, SolidWorks, ANSYS, AutoCAD, CADENCE (PCB Design)</w:t>
      </w:r>
    </w:p>
    <w:p>
      <w:pPr>
        <w:numPr>
          <w:ilvl w:val="0"/>
          <w:numId w:val="1004"/>
        </w:numPr>
        <w:pStyle w:val="Compact"/>
      </w:pPr>
      <w:r>
        <w:rPr>
          <w:bCs/>
          <w:b/>
        </w:rPr>
        <w:t xml:space="preserve">Laboratory Techniques:</w:t>
      </w:r>
      <w:r>
        <w:t xml:space="preserve"> </w:t>
      </w:r>
      <w:r>
        <w:t xml:space="preserve">Cell culture, Biomechanical testing, Scanning Electron Microscopy (SEM)</w:t>
      </w:r>
    </w:p>
    <w:p>
      <w:pPr>
        <w:numPr>
          <w:ilvl w:val="0"/>
          <w:numId w:val="1004"/>
        </w:numPr>
        <w:pStyle w:val="Compact"/>
      </w:pPr>
      <w:r>
        <w:rPr>
          <w:bCs/>
          <w:b/>
        </w:rPr>
        <w:t xml:space="preserve">Regulatory Standards:</w:t>
      </w:r>
      <w:r>
        <w:t xml:space="preserve"> </w:t>
      </w:r>
      <w:r>
        <w:t xml:space="preserve">FDA 21 CFR Part 11, ISO 13485, ASTM F2957-20</w:t>
      </w:r>
    </w:p>
    <w:p>
      <w:pPr>
        <w:numPr>
          <w:ilvl w:val="0"/>
          <w:numId w:val="1004"/>
        </w:numPr>
        <w:pStyle w:val="Compact"/>
      </w:pPr>
      <w:r>
        <w:rPr>
          <w:bCs/>
          <w:b/>
        </w:rPr>
        <w:t xml:space="preserve">Languages:</w:t>
      </w:r>
      <w:r>
        <w:t xml:space="preserve"> </w:t>
      </w:r>
      <w:r>
        <w:t xml:space="preserve">English (Native), Spanish (Intermediate)</w:t>
      </w:r>
    </w:p>
    <w:bookmarkEnd w:id="29"/>
    <w:bookmarkStart w:id="30" w:name="certifications"/>
    <w:p>
      <w:pPr>
        <w:pStyle w:val="Heading2"/>
      </w:pPr>
      <w:r>
        <w:t xml:space="preserve">Certifications</w:t>
      </w:r>
    </w:p>
    <w:p>
      <w:pPr>
        <w:numPr>
          <w:ilvl w:val="0"/>
          <w:numId w:val="1005"/>
        </w:numPr>
        <w:pStyle w:val="Compact"/>
      </w:pPr>
      <w:r>
        <w:t xml:space="preserve">American Society of Mechanical Engineers (ASME) – Certified Biomedical Equipment Technician (CBET) | 2018</w:t>
      </w:r>
    </w:p>
    <w:p>
      <w:pPr>
        <w:numPr>
          <w:ilvl w:val="0"/>
          <w:numId w:val="1005"/>
        </w:numPr>
        <w:pStyle w:val="Compact"/>
      </w:pPr>
      <w:r>
        <w:t xml:space="preserve">International Society for Bioengineering and Medicine (ISBM) – Advanced Biomedical Device Design Certification | 2020</w:t>
      </w:r>
    </w:p>
    <w:p>
      <w:pPr>
        <w:numPr>
          <w:ilvl w:val="0"/>
          <w:numId w:val="1005"/>
        </w:numPr>
        <w:pStyle w:val="Compact"/>
      </w:pPr>
      <w:r>
        <w:t xml:space="preserve">Project Management Professional (PMP) – PMI | 2021</w:t>
      </w:r>
    </w:p>
    <w:bookmarkEnd w:id="30"/>
    <w:bookmarkStart w:id="31" w:name="professional-affiliations"/>
    <w:p>
      <w:pPr>
        <w:pStyle w:val="Heading2"/>
      </w:pPr>
      <w:r>
        <w:t xml:space="preserve">Professional Affiliations</w:t>
      </w:r>
    </w:p>
    <w:p>
      <w:pPr>
        <w:numPr>
          <w:ilvl w:val="0"/>
          <w:numId w:val="1006"/>
        </w:numPr>
        <w:pStyle w:val="Compact"/>
      </w:pPr>
      <w:r>
        <w:t xml:space="preserve">American Society of Biomedical Engineers (ASBE) – Member since 2016</w:t>
      </w:r>
    </w:p>
    <w:p>
      <w:pPr>
        <w:numPr>
          <w:ilvl w:val="0"/>
          <w:numId w:val="1006"/>
        </w:numPr>
        <w:pStyle w:val="Compact"/>
      </w:pPr>
      <w:r>
        <w:t xml:space="preserve">Houston Medical Technology Association (HMTA) – Active Participant in networking events and workshops</w:t>
      </w:r>
    </w:p>
    <w:p>
      <w:pPr>
        <w:numPr>
          <w:ilvl w:val="0"/>
          <w:numId w:val="1006"/>
        </w:numPr>
        <w:pStyle w:val="Compact"/>
      </w:pPr>
      <w:r>
        <w:t xml:space="preserve">IEEE Engineering in Medicine and Biology Society (EMBS) – Volunteer Technical Reviewer for conferences in United States Houston</w:t>
      </w:r>
    </w:p>
    <w:bookmarkEnd w:id="31"/>
    <w:bookmarkStart w:id="35" w:name="projects-publications"/>
    <w:p>
      <w:pPr>
        <w:pStyle w:val="Heading2"/>
      </w:pPr>
      <w:r>
        <w:t xml:space="preserve">Projects &amp; Publications</w:t>
      </w:r>
    </w:p>
    <w:bookmarkStart w:id="32" w:name="Xd07f0babbb23c14dc776e6f1b00ebb8c0d2101c"/>
    <w:p>
      <w:pPr>
        <w:pStyle w:val="Heading3"/>
      </w:pPr>
      <w:r>
        <w:t xml:space="preserve">1. "Smart Orthopedic Implants for Real-Time Monitoring"</w:t>
      </w:r>
    </w:p>
    <w:p>
      <w:pPr>
        <w:pStyle w:val="FirstParagraph"/>
      </w:pPr>
      <w:r>
        <w:rPr>
          <w:iCs/>
          <w:i/>
        </w:rPr>
        <w:t xml:space="preserve">Published in *Journal of Biomedical Materials Research* (2022)</w:t>
      </w:r>
    </w:p>
    <w:p>
      <w:pPr>
        <w:pStyle w:val="BodyText"/>
      </w:pPr>
      <w:r>
        <w:t xml:space="preserve">A collaborative project with Houston Methodist Hospital to develop implants with embedded sensors, reducing post-surgical complications by 30%.</w:t>
      </w:r>
    </w:p>
    <w:bookmarkEnd w:id="32"/>
    <w:bookmarkStart w:id="33" w:name="X7cdda2d25369d54876b854cd88c576825779557"/>
    <w:p>
      <w:pPr>
        <w:pStyle w:val="Heading3"/>
      </w:pPr>
      <w:r>
        <w:t xml:space="preserve">2. "Wearable Biosensor for Diabetes Management"</w:t>
      </w:r>
    </w:p>
    <w:p>
      <w:pPr>
        <w:pStyle w:val="FirstParagraph"/>
      </w:pPr>
      <w:r>
        <w:rPr>
          <w:iCs/>
          <w:i/>
        </w:rPr>
        <w:t xml:space="preserve">Presented at the 2021 International Conference on Biomedical Engineering (Houston, TX)</w:t>
      </w:r>
    </w:p>
    <w:p>
      <w:pPr>
        <w:pStyle w:val="BodyText"/>
      </w:pPr>
      <w:r>
        <w:t xml:space="preserve">Designed a low-cost, non-invasive glucose monitoring system used in pilot programs across Texas.</w:t>
      </w:r>
    </w:p>
    <w:bookmarkEnd w:id="33"/>
    <w:bookmarkStart w:id="34" w:name="Xa2f55157a60e6abda2d4712138c928afacda676"/>
    <w:p>
      <w:pPr>
        <w:pStyle w:val="Heading3"/>
      </w:pPr>
      <w:r>
        <w:t xml:space="preserve">3. "Biomechanical Analysis of Spinal Fusion Devices"</w:t>
      </w:r>
    </w:p>
    <w:p>
      <w:pPr>
        <w:pStyle w:val="FirstParagraph"/>
      </w:pPr>
      <w:r>
        <w:rPr>
          <w:iCs/>
          <w:i/>
        </w:rPr>
        <w:t xml:space="preserve">Collaboration with Texas Medical Center | 2020</w:t>
      </w:r>
    </w:p>
    <w:p>
      <w:pPr>
        <w:pStyle w:val="BodyText"/>
      </w:pPr>
      <w:r>
        <w:t xml:space="preserve">Conducted finite element analysis to optimize device design, leading to a 15% improvement in long-term stability.</w:t>
      </w:r>
    </w:p>
    <w:bookmarkEnd w:id="34"/>
    <w:bookmarkEnd w:id="35"/>
    <w:bookmarkStart w:id="36" w:name="community-outreach"/>
    <w:p>
      <w:pPr>
        <w:pStyle w:val="Heading2"/>
      </w:pPr>
      <w:r>
        <w:t xml:space="preserve">Community &amp; Outreach</w:t>
      </w:r>
    </w:p>
    <w:p>
      <w:pPr>
        <w:numPr>
          <w:ilvl w:val="0"/>
          <w:numId w:val="1007"/>
        </w:numPr>
        <w:pStyle w:val="Compact"/>
      </w:pPr>
      <w:r>
        <w:t xml:space="preserve">Volunteered as a STEM mentor for underrepresented high school students in Houston, focusing on biomedical engineering pathways.</w:t>
      </w:r>
    </w:p>
    <w:p>
      <w:pPr>
        <w:numPr>
          <w:ilvl w:val="0"/>
          <w:numId w:val="1007"/>
        </w:numPr>
        <w:pStyle w:val="Compact"/>
      </w:pPr>
      <w:r>
        <w:t xml:space="preserve">Organized a free workshop on "Innovations in Medical Technology" for local healthcare professionals in United States Houston (2023).</w:t>
      </w:r>
    </w:p>
    <w:bookmarkEnd w:id="36"/>
    <w:p>
      <w:pPr>
        <w:pStyle w:val="FirstParagraph"/>
      </w:pPr>
      <w:r>
        <w:t xml:space="preserve">© 2023 John Doe | Biomedical Engineer | United States Houston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United States Houston</dc:title>
  <dc:creator/>
  <dc:language>en</dc:language>
  <cp:keywords/>
  <dcterms:created xsi:type="dcterms:W3CDTF">2026-07-23T15:13:33Z</dcterms:created>
  <dcterms:modified xsi:type="dcterms:W3CDTF">2026-07-23T15:13:33Z</dcterms:modified>
</cp:coreProperties>
</file>

<file path=docProps/custom.xml><?xml version="1.0" encoding="utf-8"?>
<Properties xmlns="http://schemas.openxmlformats.org/officeDocument/2006/custom-properties" xmlns:vt="http://schemas.openxmlformats.org/officeDocument/2006/docPropsVTypes"/>
</file>