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8" w:name="john-doe"/>
    <w:p>
      <w:pPr>
        <w:pStyle w:val="Heading1"/>
      </w:pPr>
      <w:r>
        <w:t xml:space="preserve">John Doe</w:t>
      </w:r>
    </w:p>
    <w:p>
      <w:pPr>
        <w:pStyle w:val="FirstParagraph"/>
      </w:pPr>
      <w:r>
        <w:rPr>
          <w:bCs/>
          <w:b/>
        </w:rPr>
        <w:t xml:space="preserve">Biomedical Engineer | United States Miami</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555-1234</w:t>
      </w:r>
    </w:p>
    <w:p>
      <w:pPr>
        <w:numPr>
          <w:ilvl w:val="0"/>
          <w:numId w:val="1001"/>
        </w:numPr>
        <w:pStyle w:val="Compact"/>
      </w:pPr>
      <w:r>
        <w:rPr>
          <w:bCs/>
          <w:b/>
        </w:rPr>
        <w:t xml:space="preserve">Email:</w:t>
      </w:r>
      <w:r>
        <w:t xml:space="preserve"> </w:t>
      </w:r>
      <w:r>
        <w:t xml:space="preserve">johndoe@email.com</w:t>
      </w:r>
    </w:p>
    <w:p>
      <w:pPr>
        <w:numPr>
          <w:ilvl w:val="0"/>
          <w:numId w:val="1001"/>
        </w:numPr>
        <w:pStyle w:val="Compact"/>
      </w:pPr>
      <w:r>
        <w:rPr>
          <w:bCs/>
          <w:b/>
        </w:rPr>
        <w:t xml:space="preserve">LinkedIn:</w:t>
      </w:r>
      <w:r>
        <w:t xml:space="preserve"> </w:t>
      </w:r>
      <w:r>
        <w:t xml:space="preserve">linkedin.com/in/johndoe-bme</w:t>
      </w:r>
    </w:p>
    <w:p>
      <w:pPr>
        <w:numPr>
          <w:ilvl w:val="0"/>
          <w:numId w:val="1001"/>
        </w:numPr>
        <w:pStyle w:val="Compact"/>
      </w:pPr>
      <w:r>
        <w:rPr>
          <w:bCs/>
          <w:b/>
        </w:rPr>
        <w:t xml:space="preserve">Location:</w:t>
      </w:r>
      <w:r>
        <w:t xml:space="preserve"> </w:t>
      </w:r>
      <w:r>
        <w:t xml:space="preserve">Miami, Florida, United States</w:t>
      </w:r>
    </w:p>
    <w:bookmarkEnd w:id="20"/>
    <w:bookmarkStart w:id="21" w:name="summary"/>
    <w:p>
      <w:pPr>
        <w:pStyle w:val="Heading2"/>
      </w:pPr>
      <w:r>
        <w:t xml:space="preserve">Summary</w:t>
      </w:r>
    </w:p>
    <w:p>
      <w:pPr>
        <w:pStyle w:val="FirstParagraph"/>
      </w:pPr>
      <w:r>
        <w:t xml:space="preserve">A dedicated Biomedical Engineer with over [X years] of experience in designing, developing, and optimizing medical devices and systems tailored for the United States Miami healthcare landscape. Passionate about leveraging engineering principles to improve patient outcomes, collaborate with healthcare professionals, and innovate within the dynamic biotechnology sector of South Florida. A strong advocate for community health initiatives and a proven leader in cross-disciplinary projects that align with Miami’s growing biomedical industry.</w:t>
      </w:r>
    </w:p>
    <w:bookmarkEnd w:id="21"/>
    <w:bookmarkStart w:id="22" w:name="education"/>
    <w:p>
      <w:pPr>
        <w:pStyle w:val="Heading2"/>
      </w:pPr>
      <w:r>
        <w:t xml:space="preserve">Education</w:t>
      </w:r>
    </w:p>
    <w:p>
      <w:pPr>
        <w:pStyle w:val="FirstParagraph"/>
      </w:pPr>
      <w:r>
        <w:rPr>
          <w:bCs/>
          <w:b/>
        </w:rPr>
        <w:t xml:space="preserve">Bachelor of Science in Biomedical Engineering</w:t>
      </w:r>
    </w:p>
    <w:p>
      <w:pPr>
        <w:pStyle w:val="BodyText"/>
      </w:pPr>
      <w:r>
        <w:t xml:space="preserve">University of Miami, Coral Gables, FL</w:t>
      </w:r>
    </w:p>
    <w:p>
      <w:pPr>
        <w:pStyle w:val="BodyText"/>
      </w:pPr>
      <w:r>
        <w:t xml:space="preserve">Graduated: May 20XX</w:t>
      </w:r>
    </w:p>
    <w:p>
      <w:pPr>
        <w:numPr>
          <w:ilvl w:val="0"/>
          <w:numId w:val="1002"/>
        </w:numPr>
        <w:pStyle w:val="Compact"/>
      </w:pPr>
      <w:r>
        <w:t xml:space="preserve">Relevant Coursework: Biomechanics, Medical Imaging, Biomaterials, Signal Processing</w:t>
      </w:r>
    </w:p>
    <w:p>
      <w:pPr>
        <w:numPr>
          <w:ilvl w:val="0"/>
          <w:numId w:val="1002"/>
        </w:numPr>
        <w:pStyle w:val="Compact"/>
      </w:pPr>
      <w:r>
        <w:t xml:space="preserve">Honors: Dean’s List (20XX-20XX), National Society of Black Engineers (NSBE) Member</w:t>
      </w:r>
    </w:p>
    <w:p>
      <w:pPr>
        <w:pStyle w:val="FirstParagraph"/>
      </w:pPr>
      <w:r>
        <w:rPr>
          <w:bCs/>
          <w:b/>
        </w:rPr>
        <w:t xml:space="preserve">Master of Science in Biomedical Engineering</w:t>
      </w:r>
    </w:p>
    <w:p>
      <w:pPr>
        <w:pStyle w:val="BodyText"/>
      </w:pPr>
      <w:r>
        <w:t xml:space="preserve">Florida International University, Miami, FL</w:t>
      </w:r>
    </w:p>
    <w:p>
      <w:pPr>
        <w:pStyle w:val="BodyText"/>
      </w:pPr>
      <w:r>
        <w:t xml:space="preserve">Graduated: May 20XX</w:t>
      </w:r>
    </w:p>
    <w:p>
      <w:pPr>
        <w:numPr>
          <w:ilvl w:val="0"/>
          <w:numId w:val="1003"/>
        </w:numPr>
        <w:pStyle w:val="Compact"/>
      </w:pPr>
      <w:r>
        <w:t xml:space="preserve">Coursework: Advanced Biomedical Devices, Tissue Engineering, Clinical Applications</w:t>
      </w:r>
    </w:p>
    <w:p>
      <w:pPr>
        <w:numPr>
          <w:ilvl w:val="0"/>
          <w:numId w:val="1003"/>
        </w:numPr>
        <w:pStyle w:val="Compact"/>
      </w:pPr>
      <w:r>
        <w:t xml:space="preserve">Research Assistant at the Center for Biomedical Engineering Research (CBER)</w:t>
      </w:r>
    </w:p>
    <w:bookmarkEnd w:id="22"/>
    <w:bookmarkStart w:id="23" w:name="professional-experience"/>
    <w:p>
      <w:pPr>
        <w:pStyle w:val="Heading2"/>
      </w:pPr>
      <w:r>
        <w:t xml:space="preserve">Professional Experience</w:t>
      </w:r>
    </w:p>
    <w:p>
      <w:pPr>
        <w:pStyle w:val="FirstParagraph"/>
      </w:pPr>
      <w:r>
        <w:rPr>
          <w:bCs/>
          <w:b/>
        </w:rPr>
        <w:t xml:space="preserve">Biomedical Engineer</w:t>
      </w:r>
    </w:p>
    <w:p>
      <w:pPr>
        <w:pStyle w:val="BodyText"/>
      </w:pPr>
      <w:r>
        <w:rPr>
          <w:iCs/>
          <w:i/>
        </w:rPr>
        <w:t xml:space="preserve">Miami Health Innovations, LLC | Miami, FL</w:t>
      </w:r>
    </w:p>
    <w:p>
      <w:pPr>
        <w:pStyle w:val="BodyText"/>
      </w:pPr>
      <w:r>
        <w:rPr>
          <w:iCs/>
          <w:i/>
        </w:rPr>
        <w:t xml:space="preserve">June 20XX – Present</w:t>
      </w:r>
    </w:p>
    <w:p>
      <w:pPr>
        <w:numPr>
          <w:ilvl w:val="0"/>
          <w:numId w:val="1004"/>
        </w:numPr>
        <w:pStyle w:val="Compact"/>
      </w:pPr>
      <w:r>
        <w:t xml:space="preserve">Designed and prototyped medical devices for diagnostic applications in collaboration with local hospitals in the United States Miami area, including Jackson Memorial Hospital and Baptist Health South Florida.</w:t>
      </w:r>
    </w:p>
    <w:p>
      <w:pPr>
        <w:numPr>
          <w:ilvl w:val="0"/>
          <w:numId w:val="1004"/>
        </w:numPr>
        <w:pStyle w:val="Compact"/>
      </w:pPr>
      <w:r>
        <w:t xml:space="preserve">Conducted biocompatibility testing for implantable devices, ensuring compliance with FDA regulations and ISO standards.</w:t>
      </w:r>
    </w:p>
    <w:p>
      <w:pPr>
        <w:numPr>
          <w:ilvl w:val="0"/>
          <w:numId w:val="1004"/>
        </w:numPr>
        <w:pStyle w:val="Compact"/>
      </w:pPr>
      <w:r>
        <w:t xml:space="preserve">Optimized manufacturing processes to reduce production costs by 18% while maintaining quality benchmarks for medical equipment used in Miami’s healthcare facilities.</w:t>
      </w:r>
    </w:p>
    <w:p>
      <w:pPr>
        <w:numPr>
          <w:ilvl w:val="0"/>
          <w:numId w:val="1004"/>
        </w:numPr>
        <w:pStyle w:val="Compact"/>
      </w:pPr>
      <w:r>
        <w:t xml:space="preserve">Collaborated with clinical staff to identify unmet needs in patient care, leading to the development of a wearable monitoring system adopted by three major clinics in South Florida.</w:t>
      </w:r>
    </w:p>
    <w:p>
      <w:pPr>
        <w:numPr>
          <w:ilvl w:val="0"/>
          <w:numId w:val="1004"/>
        </w:numPr>
        <w:pStyle w:val="Compact"/>
      </w:pPr>
      <w:r>
        <w:t xml:space="preserve">Presented findings at the 20XX Miami Biomedical Engineering Symposium, focusing on innovations in point-of-care diagnostics tailored for diverse populations in the United States.</w:t>
      </w:r>
    </w:p>
    <w:p>
      <w:pPr>
        <w:pStyle w:val="FirstParagraph"/>
      </w:pPr>
      <w:r>
        <w:rPr>
          <w:bCs/>
          <w:b/>
        </w:rPr>
        <w:t xml:space="preserve">Biomedical Engineering Intern</w:t>
      </w:r>
    </w:p>
    <w:p>
      <w:pPr>
        <w:pStyle w:val="BodyText"/>
      </w:pPr>
      <w:r>
        <w:rPr>
          <w:iCs/>
          <w:i/>
        </w:rPr>
        <w:t xml:space="preserve">MedTech Solutions, Inc. | Miami, FL</w:t>
      </w:r>
    </w:p>
    <w:p>
      <w:pPr>
        <w:pStyle w:val="BodyText"/>
      </w:pPr>
      <w:r>
        <w:rPr>
          <w:iCs/>
          <w:i/>
        </w:rPr>
        <w:t xml:space="preserve">May 20XX – August 20XX</w:t>
      </w:r>
    </w:p>
    <w:p>
      <w:pPr>
        <w:numPr>
          <w:ilvl w:val="0"/>
          <w:numId w:val="1005"/>
        </w:numPr>
        <w:pStyle w:val="Compact"/>
      </w:pPr>
      <w:r>
        <w:t xml:space="preserve">Assisted in the development of a low-cost diagnostic tool for rural healthcare providers in the United States, with pilot testing conducted in Miami-Dade County.</w:t>
      </w:r>
    </w:p>
    <w:p>
      <w:pPr>
        <w:numPr>
          <w:ilvl w:val="0"/>
          <w:numId w:val="1005"/>
        </w:numPr>
        <w:pStyle w:val="Compact"/>
      </w:pPr>
      <w:r>
        <w:t xml:space="preserve">Supported the design of a portable ECG device, which was later commercialized and distributed to over 50 clinics across South Florida.</w:t>
      </w:r>
    </w:p>
    <w:p>
      <w:pPr>
        <w:numPr>
          <w:ilvl w:val="0"/>
          <w:numId w:val="1005"/>
        </w:numPr>
        <w:pStyle w:val="Compact"/>
      </w:pPr>
      <w:r>
        <w:t xml:space="preserve">Contributed to a team that won the 20XX Miami Innovation Challenge for a wearable health monitor targeting chronic disease management.</w:t>
      </w:r>
    </w:p>
    <w:p>
      <w:pPr>
        <w:pStyle w:val="FirstParagraph"/>
      </w:pPr>
      <w:r>
        <w:rPr>
          <w:bCs/>
          <w:b/>
        </w:rPr>
        <w:t xml:space="preserve">Research Assistant</w:t>
      </w:r>
    </w:p>
    <w:p>
      <w:pPr>
        <w:pStyle w:val="BodyText"/>
      </w:pPr>
      <w:r>
        <w:rPr>
          <w:iCs/>
          <w:i/>
        </w:rPr>
        <w:t xml:space="preserve">University of Miami, Department of Biomedical Engineering | Coral Gables, FL</w:t>
      </w:r>
    </w:p>
    <w:p>
      <w:pPr>
        <w:pStyle w:val="BodyText"/>
      </w:pPr>
      <w:r>
        <w:rPr>
          <w:iCs/>
          <w:i/>
        </w:rPr>
        <w:t xml:space="preserve">January 20XX – April 20XX</w:t>
      </w:r>
    </w:p>
    <w:p>
      <w:pPr>
        <w:numPr>
          <w:ilvl w:val="0"/>
          <w:numId w:val="1006"/>
        </w:numPr>
        <w:pStyle w:val="Compact"/>
      </w:pPr>
      <w:r>
        <w:t xml:space="preserve">Conducted experiments on tissue engineering scaffolds for wound healing applications, publishing findings in the Journal of Biomedical Materials Research.</w:t>
      </w:r>
    </w:p>
    <w:p>
      <w:pPr>
        <w:numPr>
          <w:ilvl w:val="0"/>
          <w:numId w:val="1006"/>
        </w:numPr>
        <w:pStyle w:val="Compact"/>
      </w:pPr>
      <w:r>
        <w:t xml:space="preserve">Collaborated with clinical partners at Jackson Memorial Hospital to evaluate the efficacy of novel biomaterials in surgical implants.</w:t>
      </w:r>
    </w:p>
    <w:bookmarkEnd w:id="23"/>
    <w:bookmarkStart w:id="24" w:name="skills"/>
    <w:p>
      <w:pPr>
        <w:pStyle w:val="Heading2"/>
      </w:pPr>
      <w:r>
        <w:t xml:space="preserve">Skills</w:t>
      </w:r>
    </w:p>
    <w:p>
      <w:pPr>
        <w:numPr>
          <w:ilvl w:val="0"/>
          <w:numId w:val="1007"/>
        </w:numPr>
        <w:pStyle w:val="Compact"/>
      </w:pPr>
      <w:r>
        <w:rPr>
          <w:bCs/>
          <w:b/>
        </w:rPr>
        <w:t xml:space="preserve">Technical Skills:</w:t>
      </w:r>
      <w:r>
        <w:t xml:space="preserve"> </w:t>
      </w:r>
      <w:r>
        <w:t xml:space="preserve">CAD Software (SolidWorks, AutoCAD), MATLAB, Biomechanical Analysis, Biomaterials Testing, FDA Regulatory Compliance</w:t>
      </w:r>
    </w:p>
    <w:p>
      <w:pPr>
        <w:numPr>
          <w:ilvl w:val="0"/>
          <w:numId w:val="1007"/>
        </w:numPr>
        <w:pStyle w:val="Compact"/>
      </w:pPr>
      <w:r>
        <w:rPr>
          <w:bCs/>
          <w:b/>
        </w:rPr>
        <w:t xml:space="preserve">Software:</w:t>
      </w:r>
      <w:r>
        <w:t xml:space="preserve"> </w:t>
      </w:r>
      <w:r>
        <w:t xml:space="preserve">Python (data analysis), LabVIEW, Adobe Illustrator (technical illustrations)</w:t>
      </w:r>
    </w:p>
    <w:p>
      <w:pPr>
        <w:numPr>
          <w:ilvl w:val="0"/>
          <w:numId w:val="1007"/>
        </w:numPr>
        <w:pStyle w:val="Compact"/>
      </w:pPr>
      <w:r>
        <w:rPr>
          <w:bCs/>
          <w:b/>
        </w:rPr>
        <w:t xml:space="preserve">Clinical Collaboration:</w:t>
      </w:r>
      <w:r>
        <w:t xml:space="preserve"> </w:t>
      </w:r>
      <w:r>
        <w:t xml:space="preserve">Interdisciplinary teamwork with physicians, nurses, and healthcare administrators in Miami-area medical facilities</w:t>
      </w:r>
    </w:p>
    <w:p>
      <w:pPr>
        <w:numPr>
          <w:ilvl w:val="0"/>
          <w:numId w:val="1007"/>
        </w:numPr>
        <w:pStyle w:val="Compact"/>
      </w:pPr>
      <w:r>
        <w:rPr>
          <w:bCs/>
          <w:b/>
        </w:rPr>
        <w:t xml:space="preserve">Languages:</w:t>
      </w:r>
      <w:r>
        <w:t xml:space="preserve"> </w:t>
      </w:r>
      <w:r>
        <w:t xml:space="preserve">English (native), Spanish (fluent)</w:t>
      </w:r>
    </w:p>
    <w:bookmarkEnd w:id="24"/>
    <w:bookmarkStart w:id="25" w:name="projects-research"/>
    <w:p>
      <w:pPr>
        <w:pStyle w:val="Heading2"/>
      </w:pPr>
      <w:r>
        <w:t xml:space="preserve">Projects &amp; Research</w:t>
      </w:r>
    </w:p>
    <w:p>
      <w:pPr>
        <w:numPr>
          <w:ilvl w:val="0"/>
          <w:numId w:val="1008"/>
        </w:numPr>
        <w:pStyle w:val="Compact"/>
      </w:pPr>
      <w:r>
        <w:rPr>
          <w:bCs/>
          <w:b/>
        </w:rPr>
        <w:t xml:space="preserve">Wearable Health Monitor for Chronic Disease Management:</w:t>
      </w:r>
      <w:r>
        <w:t xml:space="preserve"> </w:t>
      </w:r>
      <w:r>
        <w:t xml:space="preserve">Developed a prototype in collaboration with Miami-Dade County Health Department, funded by a $50,000 grant from the Florida Biotechnology Innovation Fund.</w:t>
      </w:r>
    </w:p>
    <w:p>
      <w:pPr>
        <w:numPr>
          <w:ilvl w:val="0"/>
          <w:numId w:val="1008"/>
        </w:numPr>
        <w:pStyle w:val="Compact"/>
      </w:pPr>
      <w:r>
        <w:rPr>
          <w:bCs/>
          <w:b/>
        </w:rPr>
        <w:t xml:space="preserve">Low-Cost Diagnostic Tool for Rural Clinics:</w:t>
      </w:r>
      <w:r>
        <w:t xml:space="preserve"> </w:t>
      </w:r>
      <w:r>
        <w:t xml:space="preserve">Designed a portable device to detect common infectious diseases, tested in underserved communities across the United States Miami region.</w:t>
      </w:r>
    </w:p>
    <w:p>
      <w:pPr>
        <w:numPr>
          <w:ilvl w:val="0"/>
          <w:numId w:val="1008"/>
        </w:numPr>
        <w:pStyle w:val="Compact"/>
      </w:pPr>
      <w:r>
        <w:rPr>
          <w:bCs/>
          <w:b/>
        </w:rPr>
        <w:t xml:space="preserve">Tissue Engineering Scaffold Development:</w:t>
      </w:r>
      <w:r>
        <w:t xml:space="preserve"> </w:t>
      </w:r>
      <w:r>
        <w:t xml:space="preserve">Published research on biocompatible scaffolds for cartilage regeneration, presented at the 20XX American Society of Mechanical Engineers (ASME) Conference in Orlando, FL.</w:t>
      </w:r>
    </w:p>
    <w:bookmarkEnd w:id="25"/>
    <w:bookmarkStart w:id="26" w:name="professional-affiliations"/>
    <w:p>
      <w:pPr>
        <w:pStyle w:val="Heading2"/>
      </w:pPr>
      <w:r>
        <w:t xml:space="preserve">Professional Affiliations</w:t>
      </w:r>
    </w:p>
    <w:p>
      <w:pPr>
        <w:numPr>
          <w:ilvl w:val="0"/>
          <w:numId w:val="1009"/>
        </w:numPr>
        <w:pStyle w:val="Compact"/>
      </w:pPr>
      <w:r>
        <w:t xml:space="preserve">American Institute for Medical and Biological Engineering (AIMBE)</w:t>
      </w:r>
    </w:p>
    <w:p>
      <w:pPr>
        <w:numPr>
          <w:ilvl w:val="0"/>
          <w:numId w:val="1009"/>
        </w:numPr>
        <w:pStyle w:val="Compact"/>
      </w:pPr>
      <w:r>
        <w:t xml:space="preserve">IEEE Biomedical Engineering Society (BMES)</w:t>
      </w:r>
    </w:p>
    <w:p>
      <w:pPr>
        <w:numPr>
          <w:ilvl w:val="0"/>
          <w:numId w:val="1009"/>
        </w:numPr>
        <w:pStyle w:val="Compact"/>
      </w:pPr>
      <w:r>
        <w:t xml:space="preserve">Florida Society of Engineers (FSE) – Member since 20XX</w:t>
      </w:r>
    </w:p>
    <w:bookmarkEnd w:id="26"/>
    <w:bookmarkStart w:id="27"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Mentor for the Miami Regional STEM Academy, focusing on biomedical engineering outreach to underserved high school students.</w:t>
      </w:r>
    </w:p>
    <w:p>
      <w:pPr>
        <w:numPr>
          <w:ilvl w:val="0"/>
          <w:numId w:val="1010"/>
        </w:numPr>
        <w:pStyle w:val="Compact"/>
      </w:pPr>
      <w:r>
        <w:rPr>
          <w:bCs/>
          <w:b/>
        </w:rPr>
        <w:t xml:space="preserve">Certifications:</w:t>
      </w:r>
      <w:r>
        <w:t xml:space="preserve"> </w:t>
      </w:r>
      <w:r>
        <w:t xml:space="preserve">Certified Biomedical Equipment Technician (CBET), ISO 13485 Quality Management Systems</w:t>
      </w:r>
    </w:p>
    <w:p>
      <w:pPr>
        <w:numPr>
          <w:ilvl w:val="0"/>
          <w:numId w:val="1010"/>
        </w:numPr>
        <w:pStyle w:val="Compact"/>
      </w:pPr>
      <w:r>
        <w:rPr>
          <w:bCs/>
          <w:b/>
        </w:rPr>
        <w:t xml:space="preserve">Community Engagement:</w:t>
      </w:r>
      <w:r>
        <w:t xml:space="preserve"> </w:t>
      </w:r>
      <w:r>
        <w:t xml:space="preserve">Active participant in the Miami Health Innovation Forum, advocating for equitable access to biomedical technologies in the United States.</w:t>
      </w:r>
    </w:p>
    <w:bookmarkEnd w:id="27"/>
    <w:p>
      <w:pPr>
        <w:pStyle w:val="FirstParagraph"/>
      </w:pPr>
      <w:r>
        <w:t xml:space="preserve">© 20XX John Doe | Biomedical Engineer | United States Miami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States Miami</dc:title>
  <dc:creator/>
  <dc:language>en</dc:language>
  <cp:keywords/>
  <dcterms:created xsi:type="dcterms:W3CDTF">2026-07-23T06:11:01Z</dcterms:created>
  <dcterms:modified xsi:type="dcterms:W3CDTF">2026-07-23T06:11:01Z</dcterms:modified>
</cp:coreProperties>
</file>

<file path=docProps/custom.xml><?xml version="1.0" encoding="utf-8"?>
<Properties xmlns="http://schemas.openxmlformats.org/officeDocument/2006/custom-properties" xmlns:vt="http://schemas.openxmlformats.org/officeDocument/2006/docPropsVTypes"/>
</file>