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5" w:name="john-doe"/>
    <w:p>
      <w:pPr>
        <w:pStyle w:val="Heading1"/>
      </w:pPr>
      <w:r>
        <w:t xml:space="preserve">John Doe</w:t>
      </w:r>
    </w:p>
    <w:p>
      <w:pPr>
        <w:pStyle w:val="FirstParagraph"/>
      </w:pPr>
      <w:r>
        <w:t xml:space="preserve">Biomedical Engineer | United States San Francisco | (415) 555-0199 | johndoe@example.com</w:t>
      </w:r>
    </w:p>
    <w:bookmarkStart w:id="20" w:name="objective"/>
    <w:p>
      <w:pPr>
        <w:pStyle w:val="Heading2"/>
      </w:pPr>
      <w:r>
        <w:t xml:space="preserve">Objective</w:t>
      </w:r>
    </w:p>
    <w:p>
      <w:pPr>
        <w:pStyle w:val="FirstParagraph"/>
      </w:pPr>
      <w:r>
        <w:t xml:space="preserve">A motivated and innovative Biomedical Engineer with a strong foundation in medical device development, biomaterials, and clinical applications. Seeking to leverage expertise in the dynamic healthcare and technology ecosystem of United States San Francisco to contribute to cutting-edge solutions that improve patient outcomes. Committed to advancing biomedical engineering through collaboration with leading institutions, startups, and research organizations in the San Francisco Bay Area.</w:t>
      </w:r>
    </w:p>
    <w:bookmarkEnd w:id="20"/>
    <w:bookmarkStart w:id="24" w:name="professional-experience"/>
    <w:p>
      <w:pPr>
        <w:pStyle w:val="Heading2"/>
      </w:pPr>
      <w:r>
        <w:t xml:space="preserve">Professional Experience</w:t>
      </w:r>
    </w:p>
    <w:bookmarkStart w:id="21" w:name="senior-biomedical-engineer"/>
    <w:p>
      <w:pPr>
        <w:pStyle w:val="Heading3"/>
      </w:pPr>
      <w:r>
        <w:t xml:space="preserve">Senior Biomedical Engineer</w:t>
      </w:r>
    </w:p>
    <w:p>
      <w:pPr>
        <w:pStyle w:val="FirstParagraph"/>
      </w:pPr>
      <w:r>
        <w:rPr>
          <w:bCs/>
          <w:b/>
        </w:rPr>
        <w:t xml:space="preserve">Johnson &amp; Johnson Medical Devices (San Francisco, CA)</w:t>
      </w:r>
      <w:r>
        <w:t xml:space="preserve"> </w:t>
      </w:r>
      <w:r>
        <w:t xml:space="preserve">| January 2020 – Present</w:t>
      </w:r>
    </w:p>
    <w:p>
      <w:pPr>
        <w:numPr>
          <w:ilvl w:val="0"/>
          <w:numId w:val="1001"/>
        </w:numPr>
        <w:pStyle w:val="Compact"/>
      </w:pPr>
      <w:r>
        <w:t xml:space="preserve">Led the design and development of minimally invasive surgical devices, focusing on orthopedic and cardiovascular applications aligned with the needs of United States San Francisco healthcare providers.</w:t>
      </w:r>
    </w:p>
    <w:p>
      <w:pPr>
        <w:numPr>
          <w:ilvl w:val="0"/>
          <w:numId w:val="1001"/>
        </w:numPr>
        <w:pStyle w:val="Compact"/>
      </w:pPr>
      <w:r>
        <w:t xml:space="preserve">Collaborated with clinical teams to translate medical device concepts into commercially viable products, ensuring compliance with FDA regulations and ISO standards.</w:t>
      </w:r>
    </w:p>
    <w:p>
      <w:pPr>
        <w:numPr>
          <w:ilvl w:val="0"/>
          <w:numId w:val="1001"/>
        </w:numPr>
        <w:pStyle w:val="Compact"/>
      </w:pPr>
      <w:r>
        <w:t xml:space="preserve">Implemented advanced CAD software (SolidWorks, ANSYS) to optimize device performance and reduce prototyping costs by 15% over two years.</w:t>
      </w:r>
    </w:p>
    <w:p>
      <w:pPr>
        <w:numPr>
          <w:ilvl w:val="0"/>
          <w:numId w:val="1001"/>
        </w:numPr>
        <w:pStyle w:val="Compact"/>
      </w:pPr>
      <w:r>
        <w:t xml:space="preserve">Contributed to the development of a wearable health monitoring system integrated with AI algorithms, enhancing patient care in the San Francisco Bay Area’s tech-driven healthcare landscape.</w:t>
      </w:r>
    </w:p>
    <w:bookmarkEnd w:id="21"/>
    <w:bookmarkStart w:id="22" w:name="biomedical-engineer"/>
    <w:p>
      <w:pPr>
        <w:pStyle w:val="Heading3"/>
      </w:pPr>
      <w:r>
        <w:t xml:space="preserve">Biomedical Engineer</w:t>
      </w:r>
    </w:p>
    <w:p>
      <w:pPr>
        <w:pStyle w:val="FirstParagraph"/>
      </w:pPr>
      <w:r>
        <w:rPr>
          <w:bCs/>
          <w:b/>
        </w:rPr>
        <w:t xml:space="preserve">Medtronic (San Francisco, CA)</w:t>
      </w:r>
      <w:r>
        <w:t xml:space="preserve"> </w:t>
      </w:r>
      <w:r>
        <w:t xml:space="preserve">| June 2016 – December 2019</w:t>
      </w:r>
    </w:p>
    <w:p>
      <w:pPr>
        <w:numPr>
          <w:ilvl w:val="0"/>
          <w:numId w:val="1002"/>
        </w:numPr>
        <w:pStyle w:val="Compact"/>
      </w:pPr>
      <w:r>
        <w:t xml:space="preserve">Developed and tested prototypes for implantable medical devices, including cardiac rhythm management systems and neurostimulators.</w:t>
      </w:r>
    </w:p>
    <w:p>
      <w:pPr>
        <w:numPr>
          <w:ilvl w:val="0"/>
          <w:numId w:val="1002"/>
        </w:numPr>
        <w:pStyle w:val="Compact"/>
      </w:pPr>
      <w:r>
        <w:t xml:space="preserve">Conducted failure analysis on existing devices to improve reliability, reducing post-market recalls by 12% in two years.</w:t>
      </w:r>
    </w:p>
    <w:p>
      <w:pPr>
        <w:numPr>
          <w:ilvl w:val="0"/>
          <w:numId w:val="1002"/>
        </w:numPr>
        <w:pStyle w:val="Compact"/>
      </w:pPr>
      <w:r>
        <w:t xml:space="preserve">Partnered with regulatory affairs teams to ensure adherence to U.S. Food and Drug Administration (FDA) guidelines for device approval processes in the United States.</w:t>
      </w:r>
    </w:p>
    <w:p>
      <w:pPr>
        <w:numPr>
          <w:ilvl w:val="0"/>
          <w:numId w:val="1002"/>
        </w:numPr>
        <w:pStyle w:val="Compact"/>
      </w:pPr>
      <w:r>
        <w:t xml:space="preserve">Presented research on biomaterials compatibility at the annual Biomedical Engineering Society conference, attracting attention from San Francisco-based biotech startups.</w:t>
      </w:r>
    </w:p>
    <w:bookmarkEnd w:id="22"/>
    <w:bookmarkStart w:id="23" w:name="research-assistant"/>
    <w:p>
      <w:pPr>
        <w:pStyle w:val="Heading3"/>
      </w:pPr>
      <w:r>
        <w:t xml:space="preserve">Research Assistant</w:t>
      </w:r>
    </w:p>
    <w:p>
      <w:pPr>
        <w:pStyle w:val="FirstParagraph"/>
      </w:pPr>
      <w:r>
        <w:rPr>
          <w:bCs/>
          <w:b/>
        </w:rPr>
        <w:t xml:space="preserve">Stanford University (San Francisco, CA)</w:t>
      </w:r>
      <w:r>
        <w:t xml:space="preserve"> </w:t>
      </w:r>
      <w:r>
        <w:t xml:space="preserve">| September 2014 – May 2016</w:t>
      </w:r>
    </w:p>
    <w:p>
      <w:pPr>
        <w:numPr>
          <w:ilvl w:val="0"/>
          <w:numId w:val="1003"/>
        </w:numPr>
        <w:pStyle w:val="Compact"/>
      </w:pPr>
      <w:r>
        <w:t xml:space="preserve">Conducted research on tissue engineering and regenerative medicine, focusing on 3D bioprinting techniques for organ-on-a-chip models.</w:t>
      </w:r>
    </w:p>
    <w:p>
      <w:pPr>
        <w:numPr>
          <w:ilvl w:val="0"/>
          <w:numId w:val="1003"/>
        </w:numPr>
        <w:pStyle w:val="Compact"/>
      </w:pPr>
      <w:r>
        <w:t xml:space="preserve">Published a peer-reviewed article in the *Journal of Biomedical Engineering* on the application of nanotechnology in drug delivery systems.</w:t>
      </w:r>
    </w:p>
    <w:p>
      <w:pPr>
        <w:numPr>
          <w:ilvl w:val="0"/>
          <w:numId w:val="1003"/>
        </w:numPr>
        <w:pStyle w:val="Compact"/>
      </w:pPr>
      <w:r>
        <w:t xml:space="preserve">Supported clinical trials for a novel orthopedic implant, collaborating with surgeons at UCSF Medical Center to evaluate biocompatibility and mechanical performance.</w:t>
      </w:r>
    </w:p>
    <w:bookmarkEnd w:id="23"/>
    <w:bookmarkEnd w:id="24"/>
    <w:bookmarkStart w:id="27" w:name="education"/>
    <w:p>
      <w:pPr>
        <w:pStyle w:val="Heading2"/>
      </w:pPr>
      <w:r>
        <w:t xml:space="preserve">Education</w:t>
      </w:r>
    </w:p>
    <w:bookmarkStart w:id="25" w:name="m.s.-in-biomedical-engineering"/>
    <w:p>
      <w:pPr>
        <w:pStyle w:val="Heading3"/>
      </w:pPr>
      <w:r>
        <w:t xml:space="preserve">M.S. in Biomedical Engineering</w:t>
      </w:r>
    </w:p>
    <w:p>
      <w:pPr>
        <w:pStyle w:val="FirstParagraph"/>
      </w:pPr>
      <w:r>
        <w:rPr>
          <w:bCs/>
          <w:b/>
        </w:rPr>
        <w:t xml:space="preserve">University of California, San Francisco (UCSF)</w:t>
      </w:r>
      <w:r>
        <w:t xml:space="preserve"> </w:t>
      </w:r>
      <w:r>
        <w:t xml:space="preserve">| Graduated: May 2016</w:t>
      </w:r>
    </w:p>
    <w:p>
      <w:pPr>
        <w:pStyle w:val="BodyText"/>
      </w:pPr>
      <w:r>
        <w:t xml:space="preserve">Courses: Biomechanics, Biomaterials Science, Medical Imaging, and Clinical Translational Research. Thesis: "Optimizing Scaffold Design for Cartilage Tissue Engineering."</w:t>
      </w:r>
    </w:p>
    <w:bookmarkEnd w:id="25"/>
    <w:bookmarkStart w:id="26" w:name="b.s.-in-mechanical-engineering"/>
    <w:p>
      <w:pPr>
        <w:pStyle w:val="Heading3"/>
      </w:pPr>
      <w:r>
        <w:t xml:space="preserve">B.S. in Mechanical Engineering</w:t>
      </w:r>
    </w:p>
    <w:p>
      <w:pPr>
        <w:pStyle w:val="FirstParagraph"/>
      </w:pPr>
      <w:r>
        <w:rPr>
          <w:bCs/>
          <w:b/>
        </w:rPr>
        <w:t xml:space="preserve">University of California, Berkeley</w:t>
      </w:r>
      <w:r>
        <w:t xml:space="preserve"> </w:t>
      </w:r>
      <w:r>
        <w:t xml:space="preserve">| Graduated: May 2014</w:t>
      </w:r>
    </w:p>
    <w:p>
      <w:pPr>
        <w:pStyle w:val="BodyText"/>
      </w:pPr>
      <w:r>
        <w:t xml:space="preserve">Relevant coursework: Thermodynamics, Fluid Mechanics, and Computational Modeling. Honors: Dean’s List (2012–2014).</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SolidWorks, ANSYS, MATLAB, AutoCAD, Python (data analysis and simulation).</w:t>
      </w:r>
    </w:p>
    <w:p>
      <w:pPr>
        <w:numPr>
          <w:ilvl w:val="0"/>
          <w:numId w:val="1004"/>
        </w:numPr>
        <w:pStyle w:val="Compact"/>
      </w:pPr>
      <w:r>
        <w:rPr>
          <w:bCs/>
          <w:b/>
        </w:rPr>
        <w:t xml:space="preserve">Laboratory Techniques:</w:t>
      </w:r>
      <w:r>
        <w:t xml:space="preserve"> </w:t>
      </w:r>
      <w:r>
        <w:t xml:space="preserve">Biocompatibility testing, microscopy (SEM/TEM), and cell culture protocols.</w:t>
      </w:r>
    </w:p>
    <w:p>
      <w:pPr>
        <w:numPr>
          <w:ilvl w:val="0"/>
          <w:numId w:val="1004"/>
        </w:numPr>
        <w:pStyle w:val="Compact"/>
      </w:pPr>
      <w:r>
        <w:rPr>
          <w:bCs/>
          <w:b/>
        </w:rPr>
        <w:t xml:space="preserve">Certifications:</w:t>
      </w:r>
      <w:r>
        <w:t xml:space="preserve"> </w:t>
      </w:r>
      <w:r>
        <w:t xml:space="preserve">Certified Biomedical Equipment Technician (CBET), ISO 13485:2016 Quality Management Systems.</w:t>
      </w:r>
    </w:p>
    <w:p>
      <w:pPr>
        <w:numPr>
          <w:ilvl w:val="0"/>
          <w:numId w:val="1004"/>
        </w:numPr>
        <w:pStyle w:val="Compact"/>
      </w:pPr>
      <w:r>
        <w:rPr>
          <w:bCs/>
          <w:b/>
        </w:rPr>
        <w:t xml:space="preserve">Language:</w:t>
      </w:r>
      <w:r>
        <w:t xml:space="preserve"> </w:t>
      </w:r>
      <w:r>
        <w:t xml:space="preserve">English (fluent), Spanish (basic conversational).</w:t>
      </w:r>
    </w:p>
    <w:bookmarkEnd w:id="28"/>
    <w:bookmarkStart w:id="29" w:name="awards-and-recognitions"/>
    <w:p>
      <w:pPr>
        <w:pStyle w:val="Heading2"/>
      </w:pPr>
      <w:r>
        <w:t xml:space="preserve">Awards and Recognitions</w:t>
      </w:r>
    </w:p>
    <w:p>
      <w:pPr>
        <w:numPr>
          <w:ilvl w:val="0"/>
          <w:numId w:val="1005"/>
        </w:numPr>
        <w:pStyle w:val="Compact"/>
      </w:pPr>
      <w:r>
        <w:t xml:space="preserve">Recipient of the 2019 San Francisco Biomedical Innovation Award for contributions to wearable health technology.</w:t>
      </w:r>
    </w:p>
    <w:p>
      <w:pPr>
        <w:numPr>
          <w:ilvl w:val="0"/>
          <w:numId w:val="1005"/>
        </w:numPr>
        <w:pStyle w:val="Compact"/>
      </w:pPr>
      <w:r>
        <w:t xml:space="preserve">Nominated for the ASME (American Society of Mechanical Engineers) Young Engineer of the Year Award (2018).</w:t>
      </w:r>
    </w:p>
    <w:p>
      <w:pPr>
        <w:numPr>
          <w:ilvl w:val="0"/>
          <w:numId w:val="1005"/>
        </w:numPr>
        <w:pStyle w:val="Compact"/>
      </w:pPr>
      <w:r>
        <w:t xml:space="preserve">Winner of the Stanford University Research Grant for Tissue Engineering Projects (2015).</w:t>
      </w:r>
    </w:p>
    <w:bookmarkEnd w:id="29"/>
    <w:bookmarkStart w:id="30" w:name="professional-affiliations"/>
    <w:p>
      <w:pPr>
        <w:pStyle w:val="Heading2"/>
      </w:pPr>
      <w:r>
        <w:t xml:space="preserve">Professional Affiliations</w:t>
      </w:r>
    </w:p>
    <w:p>
      <w:pPr>
        <w:numPr>
          <w:ilvl w:val="0"/>
          <w:numId w:val="1006"/>
        </w:numPr>
        <w:pStyle w:val="Compact"/>
      </w:pPr>
      <w:r>
        <w:t xml:space="preserve">Member, American Society of Mechanical Engineers (ASME)</w:t>
      </w:r>
    </w:p>
    <w:p>
      <w:pPr>
        <w:numPr>
          <w:ilvl w:val="0"/>
          <w:numId w:val="1006"/>
        </w:numPr>
        <w:pStyle w:val="Compact"/>
      </w:pPr>
      <w:r>
        <w:t xml:space="preserve">Member, Biomedical Engineering Society (BMES)</w:t>
      </w:r>
    </w:p>
    <w:p>
      <w:pPr>
        <w:numPr>
          <w:ilvl w:val="0"/>
          <w:numId w:val="1006"/>
        </w:numPr>
        <w:pStyle w:val="Compact"/>
      </w:pPr>
      <w:r>
        <w:t xml:space="preserve">Volunteer, San Francisco Tech for Health Initiative (STHI), supporting medical device startups.</w:t>
      </w:r>
    </w:p>
    <w:bookmarkEnd w:id="30"/>
    <w:bookmarkStart w:id="33" w:name="projects"/>
    <w:p>
      <w:pPr>
        <w:pStyle w:val="Heading2"/>
      </w:pPr>
      <w:r>
        <w:t xml:space="preserve">Projects</w:t>
      </w:r>
    </w:p>
    <w:bookmarkStart w:id="31" w:name="smart-prosthetic-limb-prototype"/>
    <w:p>
      <w:pPr>
        <w:pStyle w:val="Heading3"/>
      </w:pPr>
      <w:r>
        <w:t xml:space="preserve">Smart Prosthetic Limb Prototype</w:t>
      </w:r>
    </w:p>
    <w:p>
      <w:pPr>
        <w:pStyle w:val="FirstParagraph"/>
      </w:pPr>
      <w:r>
        <w:rPr>
          <w:bCs/>
          <w:b/>
        </w:rPr>
        <w:t xml:space="preserve">United States San Francisco (2018)</w:t>
      </w:r>
    </w:p>
    <w:p>
      <w:pPr>
        <w:pStyle w:val="BodyText"/>
      </w:pPr>
      <w:r>
        <w:t xml:space="preserve">Developed a low-cost, sensor-equipped prosthetic limb with real-time feedback mechanisms, funded by a National Institutes of Health (NIH) grant. Collaborated with local clinics to test functionality in diverse patient populations.</w:t>
      </w:r>
    </w:p>
    <w:bookmarkEnd w:id="31"/>
    <w:bookmarkStart w:id="32" w:name="ai-powered-diagnostic-tool"/>
    <w:p>
      <w:pPr>
        <w:pStyle w:val="Heading3"/>
      </w:pPr>
      <w:r>
        <w:t xml:space="preserve">AI-Powered Diagnostic Tool</w:t>
      </w:r>
    </w:p>
    <w:p>
      <w:pPr>
        <w:pStyle w:val="FirstParagraph"/>
      </w:pPr>
      <w:r>
        <w:rPr>
          <w:bCs/>
          <w:b/>
        </w:rPr>
        <w:t xml:space="preserve">San Francisco Tech Startup (2021)</w:t>
      </w:r>
    </w:p>
    <w:p>
      <w:pPr>
        <w:pStyle w:val="BodyText"/>
      </w:pPr>
      <w:r>
        <w:t xml:space="preserve">Co-founded a startup focused on creating an AI-driven diagnostic tool for early detection of cardiovascular diseases. Secured $500,000 in seed funding and partnered with Stanford Health for pilot testing.</w:t>
      </w:r>
    </w:p>
    <w:bookmarkEnd w:id="32"/>
    <w:bookmarkEnd w:id="33"/>
    <w:bookmarkStart w:id="34" w:name="conclusion"/>
    <w:p>
      <w:pPr>
        <w:pStyle w:val="Heading2"/>
      </w:pPr>
      <w:r>
        <w:t xml:space="preserve">Conclusion</w:t>
      </w:r>
    </w:p>
    <w:p>
      <w:pPr>
        <w:pStyle w:val="FirstParagraph"/>
      </w:pPr>
      <w:r>
        <w:t xml:space="preserve">As a Biomedical Engineer in the United States San Francisco area, I am driven by the opportunity to merge technological innovation with healthcare solutions. My experience in medical device development, research, and collaboration with leading institutions positions me to contribute meaningfully to the future of biomedicine. I am eager to bring my expertise to organizations that value creativity, precision, and a commitment to improving human health.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United States San Francisco</dc:title>
  <dc:creator/>
  <dc:language>en</dc:language>
  <cp:keywords/>
  <dcterms:created xsi:type="dcterms:W3CDTF">2026-07-23T10:49:22Z</dcterms:created>
  <dcterms:modified xsi:type="dcterms:W3CDTF">2026-07-23T10:49:22Z</dcterms:modified>
</cp:coreProperties>
</file>

<file path=docProps/custom.xml><?xml version="1.0" encoding="utf-8"?>
<Properties xmlns="http://schemas.openxmlformats.org/officeDocument/2006/custom-properties" xmlns:vt="http://schemas.openxmlformats.org/officeDocument/2006/docPropsVTypes"/>
</file>