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China</w:t>
      </w:r>
      <w:r>
        <w:t xml:space="preserve"> </w:t>
      </w:r>
      <w:r>
        <w:t xml:space="preserve">Beijing</w:t>
      </w:r>
    </w:p>
    <w:bookmarkStart w:id="30" w:name="resume"/>
    <w:p>
      <w:pPr>
        <w:pStyle w:val="Heading1"/>
      </w:pPr>
      <w:r>
        <w:t xml:space="preserve">Resume</w:t>
      </w:r>
    </w:p>
    <w:p>
      <w:pPr>
        <w:pStyle w:val="FirstParagraph"/>
      </w:pPr>
      <w:r>
        <w:rPr>
          <w:bCs/>
          <w:b/>
        </w:rPr>
        <w:t xml:space="preserve">Business Consultant in China Beijing | Strategic Advisory &amp; Market Expansion Expert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Address:</w:t>
      </w:r>
      <w:r>
        <w:t xml:space="preserve"> </w:t>
      </w:r>
      <w:r>
        <w:t xml:space="preserve">Beijing, China</w:t>
      </w:r>
    </w:p>
    <w:p>
      <w:pPr>
        <w:pStyle w:val="BodyText"/>
      </w:pPr>
      <w:r>
        <w:rPr>
          <w:bCs/>
          <w:b/>
        </w:rPr>
        <w:t xml:space="preserve">Email:</w:t>
      </w:r>
      <w:r>
        <w:t xml:space="preserve"> </w:t>
      </w:r>
      <w:r>
        <w:t xml:space="preserve">liwei.businessconsultant@example.com</w:t>
      </w:r>
    </w:p>
    <w:p>
      <w:pPr>
        <w:pStyle w:val="BodyText"/>
      </w:pPr>
      <w:r>
        <w:rPr>
          <w:bCs/>
          <w:b/>
        </w:rPr>
        <w:t xml:space="preserve">Phone:</w:t>
      </w:r>
      <w:r>
        <w:t xml:space="preserve"> </w:t>
      </w:r>
      <w:r>
        <w:t xml:space="preserve">+86 10 8765 4321</w:t>
      </w:r>
    </w:p>
    <w:bookmarkEnd w:id="20"/>
    <w:bookmarkStart w:id="21" w:name="professional-summary"/>
    <w:p>
      <w:pPr>
        <w:pStyle w:val="Heading2"/>
      </w:pPr>
      <w:r>
        <w:t xml:space="preserve">Professional Summary</w:t>
      </w:r>
    </w:p>
    <w:p>
      <w:pPr>
        <w:pStyle w:val="FirstParagraph"/>
      </w:pPr>
      <w:r>
        <w:t xml:space="preserve">This resume outlines the professional journey of a dedicated Business Consultant based in China Beijing, specializing in strategic advisory, market expansion, and cross-border business development. With over a decade of experience navigating the complexities of the Chinese market, I have helped global enterprises adapt to local regulations, cultural dynamics, and economic trends. My expertise includes supply chain optimization, digital transformation initiatives, and fostering partnerships within China’s rapidly evolving business landscape. As a Business Consultant in China Beijing, I combine deep analytical skills with a nuanced understanding of regional markets to deliver actionable insights that drive sustainable growth.</w:t>
      </w:r>
    </w:p>
    <w:bookmarkEnd w:id="21"/>
    <w:bookmarkStart w:id="24"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bCs/>
          <w:b/>
        </w:rPr>
        <w:t xml:space="preserve">Beijing Strategic Consulting Group (BSCG)</w:t>
      </w:r>
      <w:r>
        <w:t xml:space="preserve"> </w:t>
      </w:r>
      <w:r>
        <w:t xml:space="preserve">| Beijing, China | January 2018 – Present</w:t>
      </w:r>
    </w:p>
    <w:p>
      <w:pPr>
        <w:numPr>
          <w:ilvl w:val="0"/>
          <w:numId w:val="1001"/>
        </w:numPr>
        <w:pStyle w:val="Compact"/>
      </w:pPr>
      <w:r>
        <w:t xml:space="preserve">Spearheaded strategic planning for over 50 multinational clients expanding into China’s tech and manufacturing sectors, with a focus on Beijing as a hub for innovation.</w:t>
      </w:r>
    </w:p>
    <w:p>
      <w:pPr>
        <w:numPr>
          <w:ilvl w:val="0"/>
          <w:numId w:val="1001"/>
        </w:numPr>
        <w:pStyle w:val="Compact"/>
      </w:pPr>
      <w:r>
        <w:t xml:space="preserve">Developed market entry strategies that reduced time-to-market by an average of 30% for clients, leveraging Beijing’s regulatory environment and infrastructure.</w:t>
      </w:r>
    </w:p>
    <w:p>
      <w:pPr>
        <w:numPr>
          <w:ilvl w:val="0"/>
          <w:numId w:val="1001"/>
        </w:numPr>
        <w:pStyle w:val="Compact"/>
      </w:pPr>
      <w:r>
        <w:t xml:space="preserve">Advised Fortune 500 companies on navigating China’s complex business ecosystem, including compliance with local laws and building strong guanxi (relationships) networks.</w:t>
      </w:r>
    </w:p>
    <w:p>
      <w:pPr>
        <w:numPr>
          <w:ilvl w:val="0"/>
          <w:numId w:val="1001"/>
        </w:numPr>
        <w:pStyle w:val="Compact"/>
      </w:pPr>
      <w:r>
        <w:t xml:space="preserve">Contributed to the firm’s reputation as a leading consulting entity in China Beijing by publishing whitepapers on topics like AI-driven supply chain management and green energy investments.</w:t>
      </w:r>
    </w:p>
    <w:bookmarkEnd w:id="22"/>
    <w:bookmarkStart w:id="23" w:name="business-consultant"/>
    <w:p>
      <w:pPr>
        <w:pStyle w:val="Heading3"/>
      </w:pPr>
      <w:r>
        <w:t xml:space="preserve">Business Consultant</w:t>
      </w:r>
    </w:p>
    <w:p>
      <w:pPr>
        <w:pStyle w:val="FirstParagraph"/>
      </w:pPr>
      <w:r>
        <w:rPr>
          <w:bCs/>
          <w:b/>
        </w:rPr>
        <w:t xml:space="preserve">Global Markets Advisory (GMA)</w:t>
      </w:r>
      <w:r>
        <w:t xml:space="preserve"> </w:t>
      </w:r>
      <w:r>
        <w:t xml:space="preserve">| Beijing, China | June 2014 – December 2017</w:t>
      </w:r>
    </w:p>
    <w:p>
      <w:pPr>
        <w:numPr>
          <w:ilvl w:val="0"/>
          <w:numId w:val="1002"/>
        </w:numPr>
        <w:pStyle w:val="Compact"/>
      </w:pPr>
      <w:r>
        <w:t xml:space="preserve">Oversaw market research and feasibility studies for clients entering the Chinese market, with a focus on Beijing’s financial and tech industries.</w:t>
      </w:r>
    </w:p>
    <w:p>
      <w:pPr>
        <w:numPr>
          <w:ilvl w:val="0"/>
          <w:numId w:val="1002"/>
        </w:numPr>
        <w:pStyle w:val="Compact"/>
      </w:pPr>
      <w:r>
        <w:t xml:space="preserve">Collaborated with local partners to design culturally resonant marketing strategies, resulting in a 40% increase in brand engagement for several clients.</w:t>
      </w:r>
    </w:p>
    <w:p>
      <w:pPr>
        <w:numPr>
          <w:ilvl w:val="0"/>
          <w:numId w:val="1002"/>
        </w:numPr>
        <w:pStyle w:val="Compact"/>
      </w:pPr>
      <w:r>
        <w:t xml:space="preserve">Provided training sessions on cross-cultural communication for international teams operating in China Beijing, enhancing collaboration and reducing project delays.</w:t>
      </w:r>
    </w:p>
    <w:bookmarkEnd w:id="23"/>
    <w:bookmarkEnd w:id="24"/>
    <w:bookmarkStart w:id="25" w:name="education"/>
    <w:p>
      <w:pPr>
        <w:pStyle w:val="Heading2"/>
      </w:pPr>
      <w:r>
        <w:t xml:space="preserve">Education</w:t>
      </w:r>
    </w:p>
    <w:p>
      <w:pPr>
        <w:pStyle w:val="FirstParagraph"/>
      </w:pPr>
      <w:r>
        <w:rPr>
          <w:bCs/>
          <w:b/>
        </w:rPr>
        <w:t xml:space="preserve">MBA in International Business</w:t>
      </w:r>
      <w:r>
        <w:t xml:space="preserve"> </w:t>
      </w:r>
      <w:r>
        <w:t xml:space="preserve">| Tsinghua University, Beijing, China | 2010 – 2013</w:t>
      </w:r>
    </w:p>
    <w:p>
      <w:pPr>
        <w:pStyle w:val="BodyText"/>
      </w:pPr>
      <w:r>
        <w:rPr>
          <w:bCs/>
          <w:b/>
        </w:rPr>
        <w:t xml:space="preserve">Bachelor of Economics</w:t>
      </w:r>
      <w:r>
        <w:t xml:space="preserve"> </w:t>
      </w:r>
      <w:r>
        <w:t xml:space="preserve">| Peking University, Beijing, China | 2006 – 2010</w:t>
      </w:r>
    </w:p>
    <w:bookmarkEnd w:id="25"/>
    <w:bookmarkStart w:id="26" w:name="skills-certifications"/>
    <w:p>
      <w:pPr>
        <w:pStyle w:val="Heading2"/>
      </w:pPr>
      <w:r>
        <w:t xml:space="preserve">Skills &amp; Certifications</w:t>
      </w:r>
    </w:p>
    <w:p>
      <w:pPr>
        <w:numPr>
          <w:ilvl w:val="0"/>
          <w:numId w:val="1003"/>
        </w:numPr>
        <w:pStyle w:val="Compact"/>
      </w:pPr>
      <w:r>
        <w:rPr>
          <w:bCs/>
          <w:b/>
        </w:rPr>
        <w:t xml:space="preserve">Strategic Planning:</w:t>
      </w:r>
      <w:r>
        <w:t xml:space="preserve"> </w:t>
      </w:r>
      <w:r>
        <w:t xml:space="preserve">Expertise in SWOT analysis, PESTEL frameworks, and scenario planning tailored for China’s market.</w:t>
      </w:r>
    </w:p>
    <w:p>
      <w:pPr>
        <w:numPr>
          <w:ilvl w:val="0"/>
          <w:numId w:val="1003"/>
        </w:numPr>
        <w:pStyle w:val="Compact"/>
      </w:pPr>
      <w:r>
        <w:rPr>
          <w:bCs/>
          <w:b/>
        </w:rPr>
        <w:t xml:space="preserve">Data Analysis:</w:t>
      </w:r>
      <w:r>
        <w:t xml:space="preserve"> </w:t>
      </w:r>
      <w:r>
        <w:t xml:space="preserve">Proficient in Excel, SPSS, and Tableau for interpreting market trends and client performance metrics.</w:t>
      </w:r>
    </w:p>
    <w:p>
      <w:pPr>
        <w:numPr>
          <w:ilvl w:val="0"/>
          <w:numId w:val="1003"/>
        </w:numPr>
        <w:pStyle w:val="Compact"/>
      </w:pPr>
      <w:r>
        <w:rPr>
          <w:bCs/>
          <w:b/>
        </w:rPr>
        <w:t xml:space="preserve">Regulatory Compliance:</w:t>
      </w:r>
      <w:r>
        <w:t xml:space="preserve"> </w:t>
      </w:r>
      <w:r>
        <w:t xml:space="preserve">In-depth knowledge of China’s business laws, including foreign investment regulations and intellectual property protections.</w:t>
      </w:r>
    </w:p>
    <w:p>
      <w:pPr>
        <w:numPr>
          <w:ilvl w:val="0"/>
          <w:numId w:val="1003"/>
        </w:numPr>
        <w:pStyle w:val="Compact"/>
      </w:pPr>
      <w:r>
        <w:rPr>
          <w:bCs/>
          <w:b/>
        </w:rPr>
        <w:t xml:space="preserve">Cultural Competence:</w:t>
      </w:r>
      <w:r>
        <w:t xml:space="preserve"> </w:t>
      </w:r>
      <w:r>
        <w:t xml:space="preserve">Fluent in Mandarin and English; experienced in bridging cultural gaps between international teams and Beijing-based stakeholders.</w:t>
      </w:r>
    </w:p>
    <w:p>
      <w:pPr>
        <w:numPr>
          <w:ilvl w:val="0"/>
          <w:numId w:val="1003"/>
        </w:numPr>
        <w:pStyle w:val="Compact"/>
      </w:pPr>
      <w:r>
        <w:rPr>
          <w:bCs/>
          <w:b/>
        </w:rPr>
        <w:t xml:space="preserve">Certifications:</w:t>
      </w:r>
      <w:r>
        <w:t xml:space="preserve"> </w:t>
      </w:r>
      <w:r>
        <w:t xml:space="preserve">PMP (Project Management Professional), Six Sigma Green Belt, and Certified Business Analyst (CBA).</w:t>
      </w:r>
    </w:p>
    <w:bookmarkEnd w:id="26"/>
    <w:bookmarkStart w:id="27" w:name="languages-cultural-competence"/>
    <w:p>
      <w:pPr>
        <w:pStyle w:val="Heading2"/>
      </w:pPr>
      <w:r>
        <w:t xml:space="preserve">Languages &amp; Cultural Competence</w:t>
      </w:r>
    </w:p>
    <w:p>
      <w:pPr>
        <w:pStyle w:val="FirstParagraph"/>
      </w:pPr>
      <w:r>
        <w:rPr>
          <w:bCs/>
          <w:b/>
        </w:rPr>
        <w:t xml:space="preserve">Mandarin Chinese:</w:t>
      </w:r>
      <w:r>
        <w:t xml:space="preserve"> </w:t>
      </w:r>
      <w:r>
        <w:t xml:space="preserve">Native fluency, with experience in formal business negotiations and local market dynamics.</w:t>
      </w:r>
    </w:p>
    <w:p>
      <w:pPr>
        <w:pStyle w:val="BodyText"/>
      </w:pPr>
      <w:r>
        <w:rPr>
          <w:bCs/>
          <w:b/>
        </w:rPr>
        <w:t xml:space="preserve">English:</w:t>
      </w:r>
      <w:r>
        <w:t xml:space="preserve"> </w:t>
      </w:r>
      <w:r>
        <w:t xml:space="preserve">Advanced proficiency for international communication and reporting.</w:t>
      </w:r>
    </w:p>
    <w:p>
      <w:pPr>
        <w:pStyle w:val="BodyText"/>
      </w:pPr>
      <w:r>
        <w:rPr>
          <w:bCs/>
          <w:b/>
        </w:rPr>
        <w:t xml:space="preserve">Cultural Insight:</w:t>
      </w:r>
      <w:r>
        <w:t xml:space="preserve"> </w:t>
      </w:r>
      <w:r>
        <w:t xml:space="preserve">Deep understanding of Beijing’s business etiquette, including the importance of face (mianzi) and hierarchical decision-making processes.</w:t>
      </w:r>
    </w:p>
    <w:bookmarkEnd w:id="27"/>
    <w:bookmarkStart w:id="28" w:name="projects-achievements"/>
    <w:p>
      <w:pPr>
        <w:pStyle w:val="Heading2"/>
      </w:pPr>
      <w:r>
        <w:t xml:space="preserve">Projects &amp; Achievements</w:t>
      </w:r>
    </w:p>
    <w:p>
      <w:pPr>
        <w:pStyle w:val="FirstParagraph"/>
      </w:pPr>
      <w:r>
        <w:rPr>
          <w:bCs/>
          <w:b/>
        </w:rPr>
        <w:t xml:space="preserve">Beijing Tech Hub Expansion (2021):</w:t>
      </w:r>
      <w:r>
        <w:t xml:space="preserve"> </w:t>
      </w:r>
      <w:r>
        <w:t xml:space="preserve">Led a team to help a European tech firm establish operations in Beijing’s Zhongguancun district, achieving 150% revenue growth within two years.</w:t>
      </w:r>
    </w:p>
    <w:p>
      <w:pPr>
        <w:pStyle w:val="BodyText"/>
      </w:pPr>
      <w:r>
        <w:rPr>
          <w:bCs/>
          <w:b/>
        </w:rPr>
        <w:t xml:space="preserve">Sustainable Logistics Initiative (2019):</w:t>
      </w:r>
      <w:r>
        <w:t xml:space="preserve"> </w:t>
      </w:r>
      <w:r>
        <w:t xml:space="preserve">Designed an eco-friendly supply chain solution for a multinational retail client, reducing carbon footprint by 35% while cutting costs by 20% in Beijing’s logistics network.</w:t>
      </w:r>
    </w:p>
    <w:p>
      <w:pPr>
        <w:pStyle w:val="BodyText"/>
      </w:pPr>
      <w:r>
        <w:rPr>
          <w:bCs/>
          <w:b/>
        </w:rPr>
        <w:t xml:space="preserve">Digital Transformation for SMEs (2017):</w:t>
      </w:r>
      <w:r>
        <w:t xml:space="preserve"> </w:t>
      </w:r>
      <w:r>
        <w:t xml:space="preserve">Launched a program to assist small and medium enterprises in Beijing adopt digital tools, resulting in a 50% increase in operational efficiency for participating businesses.</w:t>
      </w:r>
    </w:p>
    <w:bookmarkEnd w:id="28"/>
    <w:bookmarkStart w:id="29" w:name="conclusion"/>
    <w:p>
      <w:pPr>
        <w:pStyle w:val="Heading2"/>
      </w:pPr>
      <w:r>
        <w:t xml:space="preserve">Conclusion</w:t>
      </w:r>
    </w:p>
    <w:p>
      <w:pPr>
        <w:pStyle w:val="FirstParagraph"/>
      </w:pPr>
      <w:r>
        <w:t xml:space="preserve">As a Business Consultant in China Beijing, I am committed to delivering value through innovation, cultural sensitivity, and strategic rigor. My resume reflects a career dedicated to helping global organizations thrive in one of the world’s most dynamic markets. Whether navigating the nuances of Beijing’s business environment or leveraging cutting-edge analytical tools, I bring a unique perspective that bridges international best practices with local expertise.</w:t>
      </w:r>
    </w:p>
    <w:bookmarkEnd w:id="29"/>
    <w:p>
      <w:pPr>
        <w:pStyle w:val="BodyText"/>
      </w:pPr>
      <w:r>
        <w:t xml:space="preserve">© 2023 Li Wei | Business Consultant in China Beijing</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China Beijing</dc:title>
  <dc:creator/>
  <dc:language>en</dc:language>
  <cp:keywords/>
  <dcterms:created xsi:type="dcterms:W3CDTF">2026-07-23T22:17:11Z</dcterms:created>
  <dcterms:modified xsi:type="dcterms:W3CDTF">2026-07-23T22:17:11Z</dcterms:modified>
</cp:coreProperties>
</file>

<file path=docProps/custom.xml><?xml version="1.0" encoding="utf-8"?>
<Properties xmlns="http://schemas.openxmlformats.org/officeDocument/2006/custom-properties" xmlns:vt="http://schemas.openxmlformats.org/officeDocument/2006/docPropsVTypes"/>
</file>