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w:t>
      </w:r>
      <w:r>
        <w:t xml:space="preserve"> </w:t>
      </w:r>
      <w:r>
        <w:t xml:space="preserve">China</w:t>
      </w:r>
      <w:r>
        <w:t xml:space="preserve"> </w:t>
      </w:r>
      <w:r>
        <w:t xml:space="preserve">Guangzhou</w:t>
      </w:r>
    </w:p>
    <w:bookmarkStart w:id="35" w:name="john-doe"/>
    <w:p>
      <w:pPr>
        <w:pStyle w:val="Heading1"/>
      </w:pPr>
      <w:r>
        <w:t xml:space="preserve">John Doe</w:t>
      </w:r>
    </w:p>
    <w:p>
      <w:pPr>
        <w:pStyle w:val="FirstParagraph"/>
      </w:pPr>
      <w:r>
        <w:rPr>
          <w:bCs/>
          <w:b/>
        </w:rPr>
        <w:t xml:space="preserve">Business Consultant | China Guangzhou</w:t>
      </w:r>
    </w:p>
    <w:p>
      <w:pPr>
        <w:pStyle w:val="BodyText"/>
      </w:pPr>
      <w:r>
        <w:t xml:space="preserve">Email: johndoe@example.com | Phone: +86 138-XXXX-XXXX | Location: Guangzhou, China</w:t>
      </w:r>
    </w:p>
    <w:bookmarkStart w:id="20" w:name="professional-summary"/>
    <w:p>
      <w:pPr>
        <w:pStyle w:val="Heading2"/>
      </w:pPr>
      <w:r>
        <w:t xml:space="preserve">Professional Summary</w:t>
      </w:r>
    </w:p>
    <w:p>
      <w:pPr>
        <w:pStyle w:val="FirstParagraph"/>
      </w:pPr>
      <w:r>
        <w:t xml:space="preserve">Results-driven Business Consultant with over a decade of expertise in strategic planning, market analysis, and operational optimization. Specializing in delivering tailored solutions for enterprises operating in China's dynamic business landscape, with a focus on Guangzhou as a hub for trade, manufacturing, and innovation. Proven track record of enhancing profitability through cross-cultural collaboration and data-driven decision-making. Adept at navigating the complexities of China’s regulatory environment while fostering long-term partnerships between domestic and international stakeholders.</w:t>
      </w:r>
    </w:p>
    <w:bookmarkEnd w:id="20"/>
    <w:bookmarkStart w:id="23" w:name="professional-experience"/>
    <w:p>
      <w:pPr>
        <w:pStyle w:val="Heading2"/>
      </w:pPr>
      <w:r>
        <w:t xml:space="preserve">Professional Experience</w:t>
      </w:r>
    </w:p>
    <w:bookmarkStart w:id="21" w:name="X0b619d5d1006342fcef35e0e4e3e9577ea6c79f"/>
    <w:p>
      <w:pPr>
        <w:pStyle w:val="Heading3"/>
      </w:pPr>
      <w:r>
        <w:t xml:space="preserve">Senior Business Consultant | Guangzhou Strategic Insights Ltd.</w:t>
      </w:r>
    </w:p>
    <w:p>
      <w:pPr>
        <w:pStyle w:val="FirstParagraph"/>
      </w:pPr>
      <w:r>
        <w:rPr>
          <w:iCs/>
          <w:i/>
        </w:rPr>
        <w:t xml:space="preserve">Guangzhou, China | January 2018 – Present</w:t>
      </w:r>
    </w:p>
    <w:p>
      <w:pPr>
        <w:numPr>
          <w:ilvl w:val="0"/>
          <w:numId w:val="1001"/>
        </w:numPr>
        <w:pStyle w:val="Compact"/>
      </w:pPr>
      <w:r>
        <w:t xml:space="preserve">Provided strategic consulting to 50+ SMEs and multinationals in Guangzhou, focusing on market entry strategies, supply chain optimization, and digital transformation.</w:t>
      </w:r>
    </w:p>
    <w:p>
      <w:pPr>
        <w:numPr>
          <w:ilvl w:val="0"/>
          <w:numId w:val="1001"/>
        </w:numPr>
        <w:pStyle w:val="Compact"/>
      </w:pPr>
      <w:r>
        <w:t xml:space="preserve">Developed industry-specific frameworks for the tech sector in Guangzhou, helping startups secure over $2M in venture capital funding.</w:t>
      </w:r>
    </w:p>
    <w:p>
      <w:pPr>
        <w:numPr>
          <w:ilvl w:val="0"/>
          <w:numId w:val="1001"/>
        </w:numPr>
        <w:pStyle w:val="Compact"/>
      </w:pPr>
      <w:r>
        <w:t xml:space="preserve">Partnered with local governments to design policies promoting sustainable business practices in Guangzhou’s manufacturing zones.</w:t>
      </w:r>
    </w:p>
    <w:p>
      <w:pPr>
        <w:numPr>
          <w:ilvl w:val="0"/>
          <w:numId w:val="1001"/>
        </w:numPr>
        <w:pStyle w:val="Compact"/>
      </w:pPr>
      <w:r>
        <w:t xml:space="preserve">Conducted cross-border trade audits for companies operating between China and Southeast Asia, reducing compliance risks by 30%.</w:t>
      </w:r>
    </w:p>
    <w:bookmarkEnd w:id="21"/>
    <w:bookmarkStart w:id="22" w:name="business-consultant-asia-growth-partners"/>
    <w:p>
      <w:pPr>
        <w:pStyle w:val="Heading3"/>
      </w:pPr>
      <w:r>
        <w:t xml:space="preserve">Business Consultant | Asia Growth Partners</w:t>
      </w:r>
    </w:p>
    <w:p>
      <w:pPr>
        <w:pStyle w:val="FirstParagraph"/>
      </w:pPr>
      <w:r>
        <w:rPr>
          <w:iCs/>
          <w:i/>
        </w:rPr>
        <w:t xml:space="preserve">Guangzhou, China | June 2014 – December 2017</w:t>
      </w:r>
    </w:p>
    <w:p>
      <w:pPr>
        <w:numPr>
          <w:ilvl w:val="0"/>
          <w:numId w:val="1002"/>
        </w:numPr>
        <w:pStyle w:val="Compact"/>
      </w:pPr>
      <w:r>
        <w:t xml:space="preserve">Supported a multinational retail client in expanding its presence across Guangdong Province, resulting in a 25% increase in regional sales.</w:t>
      </w:r>
    </w:p>
    <w:p>
      <w:pPr>
        <w:numPr>
          <w:ilvl w:val="0"/>
          <w:numId w:val="1002"/>
        </w:numPr>
        <w:pStyle w:val="Compact"/>
      </w:pPr>
      <w:r>
        <w:t xml:space="preserve">Designed training programs for Chinese business leaders on international best practices, impacting over 1,000 professionals in Guangzhou.</w:t>
      </w:r>
    </w:p>
    <w:p>
      <w:pPr>
        <w:numPr>
          <w:ilvl w:val="0"/>
          <w:numId w:val="1002"/>
        </w:numPr>
        <w:pStyle w:val="Compact"/>
      </w:pPr>
      <w:r>
        <w:t xml:space="preserve">Advised on mergers and acquisitions for domestic firms seeking to integrate with global markets, achieving a 90% success rate in post-merger integration.</w:t>
      </w:r>
    </w:p>
    <w:bookmarkEnd w:id="22"/>
    <w:bookmarkEnd w:id="23"/>
    <w:bookmarkStart w:id="24" w:name="skills"/>
    <w:p>
      <w:pPr>
        <w:pStyle w:val="Heading2"/>
      </w:pPr>
      <w:r>
        <w:t xml:space="preserve">Skills</w:t>
      </w:r>
    </w:p>
    <w:p>
      <w:pPr>
        <w:numPr>
          <w:ilvl w:val="0"/>
          <w:numId w:val="1003"/>
        </w:numPr>
        <w:pStyle w:val="Compact"/>
      </w:pPr>
      <w:r>
        <w:rPr>
          <w:bCs/>
          <w:b/>
        </w:rPr>
        <w:t xml:space="preserve">Strategic Planning:</w:t>
      </w:r>
      <w:r>
        <w:t xml:space="preserve"> </w:t>
      </w:r>
      <w:r>
        <w:t xml:space="preserve">Expertise in crafting long-term business strategies aligned with China’s economic trends and Guangzhou’s industrial priorities.</w:t>
      </w:r>
    </w:p>
    <w:p>
      <w:pPr>
        <w:numPr>
          <w:ilvl w:val="0"/>
          <w:numId w:val="1003"/>
        </w:numPr>
        <w:pStyle w:val="Compact"/>
      </w:pPr>
      <w:r>
        <w:rPr>
          <w:bCs/>
          <w:b/>
        </w:rPr>
        <w:t xml:space="preserve">Data Analysis:</w:t>
      </w:r>
      <w:r>
        <w:t xml:space="preserve"> </w:t>
      </w:r>
      <w:r>
        <w:t xml:space="preserve">Proficient in using Excel, Tableau, and Python for market forecasting and performance evaluation.</w:t>
      </w:r>
    </w:p>
    <w:p>
      <w:pPr>
        <w:numPr>
          <w:ilvl w:val="0"/>
          <w:numId w:val="1003"/>
        </w:numPr>
        <w:pStyle w:val="Compact"/>
      </w:pPr>
      <w:r>
        <w:rPr>
          <w:bCs/>
          <w:b/>
        </w:rPr>
        <w:t xml:space="preserve">Cross-Cultural Communication:</w:t>
      </w:r>
      <w:r>
        <w:t xml:space="preserve"> </w:t>
      </w:r>
      <w:r>
        <w:t xml:space="preserve">Fluent in Mandarin Chinese and English, with a deep understanding of business etiquette in Guangzhou.</w:t>
      </w:r>
    </w:p>
    <w:p>
      <w:pPr>
        <w:numPr>
          <w:ilvl w:val="0"/>
          <w:numId w:val="1003"/>
        </w:numPr>
        <w:pStyle w:val="Compact"/>
      </w:pPr>
      <w:r>
        <w:rPr>
          <w:bCs/>
          <w:b/>
        </w:rPr>
        <w:t xml:space="preserve">Industry Knowledge:</w:t>
      </w:r>
      <w:r>
        <w:t xml:space="preserve"> </w:t>
      </w:r>
      <w:r>
        <w:t xml:space="preserve">Specialized in sectors such as e-commerce, renewable energy, and logistics within China’s Guangdong Province.</w:t>
      </w:r>
    </w:p>
    <w:p>
      <w:pPr>
        <w:numPr>
          <w:ilvl w:val="0"/>
          <w:numId w:val="1003"/>
        </w:numPr>
        <w:pStyle w:val="Compact"/>
      </w:pPr>
      <w:r>
        <w:rPr>
          <w:bCs/>
          <w:b/>
        </w:rPr>
        <w:t xml:space="preserve">Project Management:</w:t>
      </w:r>
      <w:r>
        <w:t xml:space="preserve"> </w:t>
      </w:r>
      <w:r>
        <w:t xml:space="preserve">Certified PMP (Project Management Professional) with experience managing projects worth over $50M in Guangzhou.</w:t>
      </w:r>
    </w:p>
    <w:bookmarkEnd w:id="24"/>
    <w:bookmarkStart w:id="27" w:name="education"/>
    <w:p>
      <w:pPr>
        <w:pStyle w:val="Heading2"/>
      </w:pPr>
      <w:r>
        <w:t xml:space="preserve">Education</w:t>
      </w:r>
    </w:p>
    <w:bookmarkStart w:id="25" w:name="mba-university-of-hong-kong"/>
    <w:p>
      <w:pPr>
        <w:pStyle w:val="Heading3"/>
      </w:pPr>
      <w:r>
        <w:t xml:space="preserve">MBA | University of Hong Kong</w:t>
      </w:r>
    </w:p>
    <w:p>
      <w:pPr>
        <w:pStyle w:val="FirstParagraph"/>
      </w:pPr>
      <w:r>
        <w:rPr>
          <w:iCs/>
          <w:i/>
        </w:rPr>
        <w:t xml:space="preserve">Guangzhou, China | Graduated 2013</w:t>
      </w:r>
    </w:p>
    <w:p>
      <w:pPr>
        <w:pStyle w:val="BodyText"/>
      </w:pPr>
      <w:r>
        <w:t xml:space="preserve">Focus areas: International Business, Strategic Management. Thesis on "The Role of Guangzhou in China’s Belt and Road Initiative."</w:t>
      </w:r>
    </w:p>
    <w:bookmarkEnd w:id="25"/>
    <w:bookmarkStart w:id="26" w:name="bachelor-of-commerce-tsinghua-university"/>
    <w:p>
      <w:pPr>
        <w:pStyle w:val="Heading3"/>
      </w:pPr>
      <w:r>
        <w:t xml:space="preserve">Bachelor of Commerce | Tsinghua University</w:t>
      </w:r>
    </w:p>
    <w:p>
      <w:pPr>
        <w:pStyle w:val="FirstParagraph"/>
      </w:pPr>
      <w:r>
        <w:rPr>
          <w:iCs/>
          <w:i/>
        </w:rPr>
        <w:t xml:space="preserve">Beijing, China | Graduated 2010</w:t>
      </w:r>
    </w:p>
    <w:p>
      <w:pPr>
        <w:pStyle w:val="BodyText"/>
      </w:pPr>
      <w:r>
        <w:t xml:space="preserve">Major: Business Administration. Recognized for academic excellence and leadership in student entrepreneurship initiatives.</w:t>
      </w:r>
    </w:p>
    <w:bookmarkEnd w:id="26"/>
    <w:bookmarkEnd w:id="27"/>
    <w:bookmarkStart w:id="28" w:name="certifications"/>
    <w:p>
      <w:pPr>
        <w:pStyle w:val="Heading2"/>
      </w:pPr>
      <w:r>
        <w:t xml:space="preserve">Certifications</w:t>
      </w:r>
    </w:p>
    <w:p>
      <w:pPr>
        <w:numPr>
          <w:ilvl w:val="0"/>
          <w:numId w:val="1004"/>
        </w:numPr>
        <w:pStyle w:val="Compact"/>
      </w:pPr>
      <w:r>
        <w:t xml:space="preserve">PMP (Project Management Professional) | Project Management Institute, 2016</w:t>
      </w:r>
    </w:p>
    <w:p>
      <w:pPr>
        <w:numPr>
          <w:ilvl w:val="0"/>
          <w:numId w:val="1004"/>
        </w:numPr>
        <w:pStyle w:val="Compact"/>
      </w:pPr>
      <w:r>
        <w:t xml:space="preserve">Chartered Financial Analyst (CFA) Level II | CFA Institute, 2017</w:t>
      </w:r>
    </w:p>
    <w:p>
      <w:pPr>
        <w:numPr>
          <w:ilvl w:val="0"/>
          <w:numId w:val="1004"/>
        </w:numPr>
        <w:pStyle w:val="Compact"/>
      </w:pPr>
      <w:r>
        <w:t xml:space="preserve">Google Analytics Certification | Google, 2019</w:t>
      </w:r>
    </w:p>
    <w:bookmarkEnd w:id="28"/>
    <w:bookmarkStart w:id="29"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Mandarin Chinese (Native)</w:t>
      </w:r>
    </w:p>
    <w:p>
      <w:pPr>
        <w:numPr>
          <w:ilvl w:val="0"/>
          <w:numId w:val="1005"/>
        </w:numPr>
        <w:pStyle w:val="Compact"/>
      </w:pPr>
      <w:r>
        <w:t xml:space="preserve">Cantonese (Proficient)</w:t>
      </w:r>
    </w:p>
    <w:bookmarkEnd w:id="29"/>
    <w:bookmarkStart w:id="32" w:name="notable-projects"/>
    <w:p>
      <w:pPr>
        <w:pStyle w:val="Heading2"/>
      </w:pPr>
      <w:r>
        <w:t xml:space="preserve">Notable Projects</w:t>
      </w:r>
    </w:p>
    <w:bookmarkStart w:id="30" w:name="guangzhou-smart-city-initiative"/>
    <w:p>
      <w:pPr>
        <w:pStyle w:val="Heading3"/>
      </w:pPr>
      <w:r>
        <w:t xml:space="preserve">Guangzhou Smart City Initiative</w:t>
      </w:r>
    </w:p>
    <w:p>
      <w:pPr>
        <w:pStyle w:val="FirstParagraph"/>
      </w:pPr>
      <w:r>
        <w:rPr>
          <w:iCs/>
          <w:i/>
        </w:rPr>
        <w:t xml:space="preserve">Client: Guangzhou Municipal Government | Duration: 2019–2021</w:t>
      </w:r>
    </w:p>
    <w:p>
      <w:pPr>
        <w:pStyle w:val="BodyText"/>
      </w:pPr>
      <w:r>
        <w:t xml:space="preserve">Contributed to the development of a digital infrastructure roadmap, integrating AI and IoT solutions for public transportation and energy management in Guangzhou.</w:t>
      </w:r>
    </w:p>
    <w:bookmarkEnd w:id="30"/>
    <w:bookmarkStart w:id="31" w:name="X2431d3381a2e2ab0bb252242d40ab52c1f6d7e7"/>
    <w:p>
      <w:pPr>
        <w:pStyle w:val="Heading3"/>
      </w:pPr>
      <w:r>
        <w:t xml:space="preserve">Export Strategy for Guangdong Textile Firms</w:t>
      </w:r>
    </w:p>
    <w:p>
      <w:pPr>
        <w:pStyle w:val="FirstParagraph"/>
      </w:pPr>
      <w:r>
        <w:rPr>
          <w:iCs/>
          <w:i/>
        </w:rPr>
        <w:t xml:space="preserve">Client: China Textile Association | Duration: 2017–2018</w:t>
      </w:r>
    </w:p>
    <w:p>
      <w:pPr>
        <w:pStyle w:val="BodyText"/>
      </w:pPr>
      <w:r>
        <w:t xml:space="preserve">Created a comprehensive export strategy targeting European markets, resulting in a 40% increase in textile exports from Guangzhou ports.</w:t>
      </w:r>
    </w:p>
    <w:bookmarkEnd w:id="31"/>
    <w:bookmarkEnd w:id="32"/>
    <w:bookmarkStart w:id="33" w:name="professional-affiliations"/>
    <w:p>
      <w:pPr>
        <w:pStyle w:val="Heading2"/>
      </w:pPr>
      <w:r>
        <w:t xml:space="preserve">Professional Affiliations</w:t>
      </w:r>
    </w:p>
    <w:p>
      <w:pPr>
        <w:numPr>
          <w:ilvl w:val="0"/>
          <w:numId w:val="1006"/>
        </w:numPr>
        <w:pStyle w:val="Compact"/>
      </w:pPr>
      <w:r>
        <w:t xml:space="preserve">Member, Guangzhou Chamber of Commerce (GZCC)</w:t>
      </w:r>
    </w:p>
    <w:p>
      <w:pPr>
        <w:numPr>
          <w:ilvl w:val="0"/>
          <w:numId w:val="1006"/>
        </w:numPr>
        <w:pStyle w:val="Compact"/>
      </w:pPr>
      <w:r>
        <w:t xml:space="preserve">Associate, Chinese Institute of Management (CIM)</w:t>
      </w:r>
    </w:p>
    <w:p>
      <w:pPr>
        <w:numPr>
          <w:ilvl w:val="0"/>
          <w:numId w:val="1006"/>
        </w:numPr>
        <w:pStyle w:val="Compact"/>
      </w:pPr>
      <w:r>
        <w:t xml:space="preserve">Volunteer, Guangzhou Business Leadership Forum</w:t>
      </w:r>
    </w:p>
    <w:bookmarkEnd w:id="33"/>
    <w:bookmarkStart w:id="34" w:name="additional-information"/>
    <w:p>
      <w:pPr>
        <w:pStyle w:val="Heading2"/>
      </w:pPr>
      <w:r>
        <w:t xml:space="preserve">Additional Information</w:t>
      </w:r>
    </w:p>
    <w:p>
      <w:pPr>
        <w:pStyle w:val="FirstParagraph"/>
      </w:pPr>
      <w:r>
        <w:t xml:space="preserve">Active participant in Guangzhou’s business community, regularly speaking at forums on topics like "Leveraging Guangdong’s Economic Policies for Global Growth" and "Navigating China’s Market with Strategic Precision." Committed to fostering innovation and sustainable practices in China's evolving business ecosystem.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 China Guangzhou</dc:title>
  <dc:creator/>
  <dc:language>en</dc:language>
  <cp:keywords/>
  <dcterms:created xsi:type="dcterms:W3CDTF">2026-07-24T22:29:21Z</dcterms:created>
  <dcterms:modified xsi:type="dcterms:W3CDTF">2026-07-24T22:29:21Z</dcterms:modified>
</cp:coreProperties>
</file>

<file path=docProps/custom.xml><?xml version="1.0" encoding="utf-8"?>
<Properties xmlns="http://schemas.openxmlformats.org/officeDocument/2006/custom-properties" xmlns:vt="http://schemas.openxmlformats.org/officeDocument/2006/docPropsVTypes"/>
</file>