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India</w:t>
      </w:r>
      <w:r>
        <w:t xml:space="preserve"> </w:t>
      </w:r>
      <w:r>
        <w:t xml:space="preserve">Mumbai</w:t>
      </w:r>
    </w:p>
    <w:bookmarkStart w:id="35" w:name="john-doe"/>
    <w:p>
      <w:pPr>
        <w:pStyle w:val="Heading1"/>
      </w:pPr>
      <w:r>
        <w:t xml:space="preserve">John Doe</w:t>
      </w:r>
    </w:p>
    <w:p>
      <w:pPr>
        <w:pStyle w:val="FirstParagraph"/>
      </w:pPr>
      <w:r>
        <w:rPr>
          <w:bCs/>
          <w:b/>
        </w:rPr>
        <w:t xml:space="preserve">Business Consultant | India Mumbai | Strategic Solutions for Growth &amp; Innovation</w:t>
      </w:r>
    </w:p>
    <w:p>
      <w:pPr>
        <w:pStyle w:val="BodyText"/>
      </w:pPr>
      <w:r>
        <w:t xml:space="preserve">Email: john.doe@example.com | Phone: +91 9876543210 | LinkedIn: linkedin.com/in/johndoe-bc</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Business Consultant with over 8 years of experience in driving strategic growth for enterprises in India Mumbai. Specialized in optimizing operations, enhancing market penetration, and delivering data-driven solutions tailored to the dynamic economic landscape of India. Proven track record in guiding startups, SMEs, and large corporations through challenges such as digital transformation, supply chain optimization, and regulatory compliance within India's evolving business environment. A deep understanding of Mumbai's diverse industries—from finance and technology to manufacturing—enables me to provide actionable insights that align with local market demands. Committed to delivering measurable results and fostering long-term partnerships in India Mumbai.</w:t>
      </w:r>
    </w:p>
    <w:bookmarkEnd w:id="20"/>
    <w:bookmarkStart w:id="21" w:name="core-competencies"/>
    <w:p>
      <w:pPr>
        <w:pStyle w:val="Heading2"/>
      </w:pPr>
      <w:r>
        <w:t xml:space="preserve">Core Competencies</w:t>
      </w:r>
    </w:p>
    <w:p>
      <w:pPr>
        <w:numPr>
          <w:ilvl w:val="0"/>
          <w:numId w:val="1001"/>
        </w:numPr>
        <w:pStyle w:val="Compact"/>
      </w:pPr>
      <w:r>
        <w:t xml:space="preserve">Strategic Business Planning &amp; Market Analysis</w:t>
      </w:r>
    </w:p>
    <w:p>
      <w:pPr>
        <w:numPr>
          <w:ilvl w:val="0"/>
          <w:numId w:val="1001"/>
        </w:numPr>
        <w:pStyle w:val="Compact"/>
      </w:pPr>
      <w:r>
        <w:t xml:space="preserve">Operational Efficiency &amp; Process Optimization</w:t>
      </w:r>
    </w:p>
    <w:p>
      <w:pPr>
        <w:numPr>
          <w:ilvl w:val="0"/>
          <w:numId w:val="1001"/>
        </w:numPr>
        <w:pStyle w:val="Compact"/>
      </w:pPr>
      <w:r>
        <w:t xml:space="preserve">Digital Transformation &amp; Technology Integration</w:t>
      </w:r>
    </w:p>
    <w:p>
      <w:pPr>
        <w:numPr>
          <w:ilvl w:val="0"/>
          <w:numId w:val="1001"/>
        </w:numPr>
        <w:pStyle w:val="Compact"/>
      </w:pPr>
      <w:r>
        <w:t xml:space="preserve">Financial Consulting &amp; Risk Management</w:t>
      </w:r>
    </w:p>
    <w:p>
      <w:pPr>
        <w:numPr>
          <w:ilvl w:val="0"/>
          <w:numId w:val="1001"/>
        </w:numPr>
        <w:pStyle w:val="Compact"/>
      </w:pPr>
      <w:r>
        <w:t xml:space="preserve">Stakeholder Engagement &amp; Cross-functional Leadership</w:t>
      </w:r>
    </w:p>
    <w:p>
      <w:pPr>
        <w:numPr>
          <w:ilvl w:val="0"/>
          <w:numId w:val="1001"/>
        </w:numPr>
        <w:pStyle w:val="Compact"/>
      </w:pPr>
      <w:r>
        <w:t xml:space="preserve">Mumbai-Specific Industry Expertise (Finance, IT, Manufacturing)</w:t>
      </w:r>
    </w:p>
    <w:bookmarkEnd w:id="21"/>
    <w:bookmarkStart w:id="25" w:name="professional-experience"/>
    <w:p>
      <w:pPr>
        <w:pStyle w:val="Heading2"/>
      </w:pPr>
      <w:r>
        <w:t xml:space="preserve">Professional Experience</w:t>
      </w:r>
    </w:p>
    <w:bookmarkStart w:id="22" w:name="Xd04abf1ea69ebeba44f28ad4a96cb673a3ce26e"/>
    <w:p>
      <w:pPr>
        <w:pStyle w:val="Heading3"/>
      </w:pPr>
      <w:r>
        <w:t xml:space="preserve">Senior Business Consultant | Mumbai Solutions Pvt. Ltd.</w:t>
      </w:r>
    </w:p>
    <w:p>
      <w:pPr>
        <w:pStyle w:val="FirstParagraph"/>
      </w:pPr>
      <w:r>
        <w:rPr>
          <w:iCs/>
          <w:i/>
        </w:rPr>
        <w:t xml:space="preserve">January 2018 – Present | India Mumbai</w:t>
      </w:r>
    </w:p>
    <w:p>
      <w:pPr>
        <w:numPr>
          <w:ilvl w:val="0"/>
          <w:numId w:val="1002"/>
        </w:numPr>
        <w:pStyle w:val="Compact"/>
      </w:pPr>
      <w:r>
        <w:t xml:space="preserve">Provided strategic consulting to over 50+ businesses in India, with a focus on scaling operations and entering new markets within Mumbai and the broader Indian subcontinent.</w:t>
      </w:r>
    </w:p>
    <w:p>
      <w:pPr>
        <w:numPr>
          <w:ilvl w:val="0"/>
          <w:numId w:val="1002"/>
        </w:numPr>
        <w:pStyle w:val="Compact"/>
      </w:pPr>
      <w:r>
        <w:t xml:space="preserve">Developed and implemented digital transformation roadmaps for 15+ SMEs, resulting in a 30% increase in operational efficiency across sectors like retail and logistics.</w:t>
      </w:r>
    </w:p>
    <w:p>
      <w:pPr>
        <w:numPr>
          <w:ilvl w:val="0"/>
          <w:numId w:val="1002"/>
        </w:numPr>
        <w:pStyle w:val="Compact"/>
      </w:pPr>
      <w:r>
        <w:t xml:space="preserve">Advised clients on navigating India’s regulatory framework, including GST compliance and labor laws, ensuring smooth operations in Mumbai’s competitive business environment.</w:t>
      </w:r>
    </w:p>
    <w:p>
      <w:pPr>
        <w:numPr>
          <w:ilvl w:val="0"/>
          <w:numId w:val="1002"/>
        </w:numPr>
        <w:pStyle w:val="Compact"/>
      </w:pPr>
      <w:r>
        <w:t xml:space="preserve">Conducted market analysis for emerging industries in Mumbai, such as fintech and clean energy, identifying growth opportunities that led to a 20% revenue boost for two client organizations.</w:t>
      </w:r>
    </w:p>
    <w:bookmarkEnd w:id="22"/>
    <w:bookmarkStart w:id="23" w:name="business-consultant-nextgen-analytics"/>
    <w:p>
      <w:pPr>
        <w:pStyle w:val="Heading3"/>
      </w:pPr>
      <w:r>
        <w:t xml:space="preserve">Business Consultant | NextGen Analytics</w:t>
      </w:r>
    </w:p>
    <w:p>
      <w:pPr>
        <w:pStyle w:val="FirstParagraph"/>
      </w:pPr>
      <w:r>
        <w:rPr>
          <w:iCs/>
          <w:i/>
        </w:rPr>
        <w:t xml:space="preserve">June 2015 – December 2017 | India Mumbai</w:t>
      </w:r>
    </w:p>
    <w:p>
      <w:pPr>
        <w:numPr>
          <w:ilvl w:val="0"/>
          <w:numId w:val="1003"/>
        </w:numPr>
        <w:pStyle w:val="Compact"/>
      </w:pPr>
      <w:r>
        <w:t xml:space="preserve">Partnered with startups in India Mumbai to refine business models, secure funding, and scale operations, contributing to the success of three ventures that achieved Series A funding.</w:t>
      </w:r>
    </w:p>
    <w:p>
      <w:pPr>
        <w:numPr>
          <w:ilvl w:val="0"/>
          <w:numId w:val="1003"/>
        </w:numPr>
        <w:pStyle w:val="Compact"/>
      </w:pPr>
      <w:r>
        <w:t xml:space="preserve">Designed performance metrics frameworks for clients in the IT and services sectors, improving project delivery timelines by 25%.</w:t>
      </w:r>
    </w:p>
    <w:p>
      <w:pPr>
        <w:numPr>
          <w:ilvl w:val="0"/>
          <w:numId w:val="1003"/>
        </w:numPr>
        <w:pStyle w:val="Compact"/>
      </w:pPr>
      <w:r>
        <w:t xml:space="preserve">Facilitated workshops on innovation and agility for teams in Mumbai-based organizations, fostering a culture of continuous improvement.</w:t>
      </w:r>
    </w:p>
    <w:p>
      <w:pPr>
        <w:numPr>
          <w:ilvl w:val="0"/>
          <w:numId w:val="1003"/>
        </w:numPr>
        <w:pStyle w:val="Compact"/>
      </w:pPr>
      <w:r>
        <w:t xml:space="preserve">Collaborated with government agencies to design policies supporting small businesses in India, aligning with the "Make in India" initiative.</w:t>
      </w:r>
    </w:p>
    <w:bookmarkEnd w:id="23"/>
    <w:bookmarkStart w:id="24" w:name="business-analyst-technova-consulting"/>
    <w:p>
      <w:pPr>
        <w:pStyle w:val="Heading3"/>
      </w:pPr>
      <w:r>
        <w:t xml:space="preserve">Business Analyst | TechNova Consulting</w:t>
      </w:r>
    </w:p>
    <w:p>
      <w:pPr>
        <w:pStyle w:val="FirstParagraph"/>
      </w:pPr>
      <w:r>
        <w:rPr>
          <w:iCs/>
          <w:i/>
        </w:rPr>
        <w:t xml:space="preserve">August 2012 – May 2015 | India Mumbai</w:t>
      </w:r>
    </w:p>
    <w:p>
      <w:pPr>
        <w:numPr>
          <w:ilvl w:val="0"/>
          <w:numId w:val="1004"/>
        </w:numPr>
        <w:pStyle w:val="Compact"/>
      </w:pPr>
      <w:r>
        <w:t xml:space="preserve">Analyzed market trends and competitive landscapes for clients in India, providing insights that led to a 15% increase in market share for two major clients.</w:t>
      </w:r>
    </w:p>
    <w:p>
      <w:pPr>
        <w:numPr>
          <w:ilvl w:val="0"/>
          <w:numId w:val="1004"/>
        </w:numPr>
        <w:pStyle w:val="Compact"/>
      </w:pPr>
      <w:r>
        <w:t xml:space="preserve">Supported the implementation of ERP systems across manufacturing firms in Mumbai, streamlining processes and reducing overhead costs by 18%.</w:t>
      </w:r>
    </w:p>
    <w:p>
      <w:pPr>
        <w:numPr>
          <w:ilvl w:val="0"/>
          <w:numId w:val="1004"/>
        </w:numPr>
        <w:pStyle w:val="Compact"/>
      </w:pPr>
      <w:r>
        <w:t xml:space="preserve">Developed training programs on data analytics for teams in India, empowering them to make informed business decisions.</w:t>
      </w:r>
    </w:p>
    <w:bookmarkEnd w:id="24"/>
    <w:bookmarkEnd w:id="25"/>
    <w:bookmarkStart w:id="28" w:name="educational-background"/>
    <w:p>
      <w:pPr>
        <w:pStyle w:val="Heading2"/>
      </w:pPr>
      <w:r>
        <w:t xml:space="preserve">Educational Background</w:t>
      </w:r>
    </w:p>
    <w:bookmarkStart w:id="26" w:name="mba-in-strategic-management"/>
    <w:p>
      <w:pPr>
        <w:pStyle w:val="Heading3"/>
      </w:pPr>
      <w:r>
        <w:t xml:space="preserve">MBA in Strategic Management</w:t>
      </w:r>
    </w:p>
    <w:p>
      <w:pPr>
        <w:pStyle w:val="FirstParagraph"/>
      </w:pPr>
      <w:r>
        <w:rPr>
          <w:iCs/>
          <w:i/>
        </w:rPr>
        <w:t xml:space="preserve">Indian Institute of Management, Ahmedabad | 2010 – 2012</w:t>
      </w:r>
    </w:p>
    <w:p>
      <w:pPr>
        <w:pStyle w:val="BodyText"/>
      </w:pPr>
      <w:r>
        <w:t xml:space="preserve">Focus areas: Corporate Strategy, Financial Analysis, and International Business. Graduated with honors and participated in case competitions focused on India’s economic challenges.</w:t>
      </w:r>
    </w:p>
    <w:bookmarkEnd w:id="26"/>
    <w:bookmarkStart w:id="27" w:name="bachelor-of-commerce-hons."/>
    <w:p>
      <w:pPr>
        <w:pStyle w:val="Heading3"/>
      </w:pPr>
      <w:r>
        <w:t xml:space="preserve">Bachelor of Commerce (Hons.)</w:t>
      </w:r>
    </w:p>
    <w:p>
      <w:pPr>
        <w:pStyle w:val="FirstParagraph"/>
      </w:pPr>
      <w:r>
        <w:rPr>
          <w:iCs/>
          <w:i/>
        </w:rPr>
        <w:t xml:space="preserve">University of Mumbai | 2007 – 2010</w:t>
      </w:r>
    </w:p>
    <w:p>
      <w:pPr>
        <w:pStyle w:val="BodyText"/>
      </w:pPr>
      <w:r>
        <w:t xml:space="preserve">Specialized in Accounting, Business Law, and Economics. Ranked top 5% in the university.</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PMP (Project Management Professional)</w:t>
      </w:r>
      <w:r>
        <w:t xml:space="preserve"> </w:t>
      </w:r>
      <w:r>
        <w:t xml:space="preserve">– Project Management Institute (2016)</w:t>
      </w:r>
    </w:p>
    <w:p>
      <w:pPr>
        <w:numPr>
          <w:ilvl w:val="0"/>
          <w:numId w:val="1005"/>
        </w:numPr>
        <w:pStyle w:val="Compact"/>
      </w:pPr>
      <w:r>
        <w:rPr>
          <w:bCs/>
          <w:b/>
        </w:rPr>
        <w:t xml:space="preserve">CFA Level II</w:t>
      </w:r>
      <w:r>
        <w:t xml:space="preserve"> </w:t>
      </w:r>
      <w:r>
        <w:t xml:space="preserve">– CFA Institute (2019)</w:t>
      </w:r>
    </w:p>
    <w:p>
      <w:pPr>
        <w:numPr>
          <w:ilvl w:val="0"/>
          <w:numId w:val="1005"/>
        </w:numPr>
        <w:pStyle w:val="Compact"/>
      </w:pPr>
      <w:r>
        <w:rPr>
          <w:bCs/>
          <w:b/>
        </w:rPr>
        <w:t xml:space="preserve">Data Science for Business</w:t>
      </w:r>
      <w:r>
        <w:t xml:space="preserve"> </w:t>
      </w:r>
      <w:r>
        <w:t xml:space="preserve">– Coursera | IBM (2021)</w:t>
      </w:r>
    </w:p>
    <w:p>
      <w:pPr>
        <w:numPr>
          <w:ilvl w:val="0"/>
          <w:numId w:val="1005"/>
        </w:numPr>
        <w:pStyle w:val="Compact"/>
      </w:pPr>
      <w:r>
        <w:rPr>
          <w:bCs/>
          <w:b/>
        </w:rPr>
        <w:t xml:space="preserve">India’s Business Landscape and Regulatory Framework</w:t>
      </w:r>
      <w:r>
        <w:t xml:space="preserve"> </w:t>
      </w:r>
      <w:r>
        <w:t xml:space="preserve">– McKinsey &amp; Company (2018)</w:t>
      </w:r>
    </w:p>
    <w:bookmarkEnd w:id="29"/>
    <w:bookmarkStart w:id="32" w:name="projects-achievements"/>
    <w:p>
      <w:pPr>
        <w:pStyle w:val="Heading2"/>
      </w:pPr>
      <w:r>
        <w:t xml:space="preserve">Projects &amp; Achievements</w:t>
      </w:r>
    </w:p>
    <w:bookmarkStart w:id="30" w:name="mumbai-smart-city-initiative-consultancy"/>
    <w:p>
      <w:pPr>
        <w:pStyle w:val="Heading3"/>
      </w:pPr>
      <w:r>
        <w:t xml:space="preserve">Mumbai Smart City Initiative Consultancy</w:t>
      </w:r>
    </w:p>
    <w:p>
      <w:pPr>
        <w:pStyle w:val="FirstParagraph"/>
      </w:pPr>
      <w:r>
        <w:rPr>
          <w:iCs/>
          <w:i/>
        </w:rPr>
        <w:t xml:space="preserve">Client: Mumbai Municipal Corporation | 2019 – 2020</w:t>
      </w:r>
    </w:p>
    <w:p>
      <w:pPr>
        <w:numPr>
          <w:ilvl w:val="0"/>
          <w:numId w:val="1006"/>
        </w:numPr>
        <w:pStyle w:val="Compact"/>
      </w:pPr>
      <w:r>
        <w:t xml:space="preserve">Provided strategic recommendations for integrating AI and IoT in municipal services, improving public transportation efficiency by 25%.</w:t>
      </w:r>
    </w:p>
    <w:p>
      <w:pPr>
        <w:numPr>
          <w:ilvl w:val="0"/>
          <w:numId w:val="1006"/>
        </w:numPr>
        <w:pStyle w:val="Compact"/>
      </w:pPr>
      <w:r>
        <w:t xml:space="preserve">Collaborated with local stakeholders to identify pain points in urban infrastructure, leading to the adoption of sustainable solutions.</w:t>
      </w:r>
    </w:p>
    <w:bookmarkEnd w:id="30"/>
    <w:bookmarkStart w:id="31" w:name="startup-accelerator-program-india-mumbai"/>
    <w:p>
      <w:pPr>
        <w:pStyle w:val="Heading3"/>
      </w:pPr>
      <w:r>
        <w:t xml:space="preserve">Startup Accelerator Program (India Mumbai)</w:t>
      </w:r>
    </w:p>
    <w:p>
      <w:pPr>
        <w:pStyle w:val="FirstParagraph"/>
      </w:pPr>
      <w:r>
        <w:rPr>
          <w:iCs/>
          <w:i/>
        </w:rPr>
        <w:t xml:space="preserve">Client: TechStart Hub | 2017 – 2018</w:t>
      </w:r>
    </w:p>
    <w:p>
      <w:pPr>
        <w:numPr>
          <w:ilvl w:val="0"/>
          <w:numId w:val="1007"/>
        </w:numPr>
        <w:pStyle w:val="Compact"/>
      </w:pPr>
      <w:r>
        <w:t xml:space="preserve">Guided 20+ startups in developing scalable business models, with 8 achieving funding rounds within the first year.</w:t>
      </w:r>
    </w:p>
    <w:p>
      <w:pPr>
        <w:numPr>
          <w:ilvl w:val="0"/>
          <w:numId w:val="1007"/>
        </w:numPr>
        <w:pStyle w:val="Compact"/>
      </w:pPr>
      <w:r>
        <w:t xml:space="preserve">Conducted workshops on lean startup methodologies tailored to the Indian market, emphasizing cost-effective growth strategies.</w:t>
      </w:r>
    </w:p>
    <w:bookmarkEnd w:id="31"/>
    <w:bookmarkEnd w:id="32"/>
    <w:bookmarkStart w:id="33" w:name="languages-other-skills"/>
    <w:p>
      <w:pPr>
        <w:pStyle w:val="Heading2"/>
      </w:pPr>
      <w:r>
        <w:t xml:space="preserve">Languages &amp; Other Skills</w:t>
      </w:r>
    </w:p>
    <w:p>
      <w:pPr>
        <w:numPr>
          <w:ilvl w:val="0"/>
          <w:numId w:val="1008"/>
        </w:numPr>
        <w:pStyle w:val="Compact"/>
      </w:pPr>
      <w:r>
        <w:t xml:space="preserve">Fluent in English and Hindi; proficient in Marathi and Gujarati.</w:t>
      </w:r>
    </w:p>
    <w:p>
      <w:pPr>
        <w:numPr>
          <w:ilvl w:val="0"/>
          <w:numId w:val="1008"/>
        </w:numPr>
        <w:pStyle w:val="Compact"/>
      </w:pPr>
      <w:r>
        <w:t xml:space="preserve">Skilled in Microsoft Excel, Tableau, SAP, and QuickBooks.</w:t>
      </w:r>
    </w:p>
    <w:p>
      <w:pPr>
        <w:numPr>
          <w:ilvl w:val="0"/>
          <w:numId w:val="1008"/>
        </w:numPr>
        <w:pStyle w:val="Compact"/>
      </w:pPr>
      <w:r>
        <w:t xml:space="preserve">Expertise in Indian tax laws, including GST and income tax compliance.</w:t>
      </w:r>
    </w:p>
    <w:bookmarkEnd w:id="33"/>
    <w:bookmarkStart w:id="34" w:name="contact-information"/>
    <w:p>
      <w:pPr>
        <w:pStyle w:val="Heading2"/>
      </w:pPr>
      <w:r>
        <w:t xml:space="preserve">Contact Information</w:t>
      </w:r>
    </w:p>
    <w:p>
      <w:pPr>
        <w:pStyle w:val="FirstParagraph"/>
      </w:pPr>
      <w:r>
        <w:t xml:space="preserve">Email: john.doe@example.com | Phone: +91 9876543210 | LinkedIn: linkedin.com/in/johndoe-bc</w:t>
      </w:r>
    </w:p>
    <w:p>
      <w:r>
        <w:pict>
          <v:rect style="width:0;height:1.5pt" o:hralign="center" o:hrstd="t" o:hr="t"/>
        </w:pict>
      </w:r>
    </w:p>
    <w:p>
      <w:pPr>
        <w:pStyle w:val="FirstParagraph"/>
      </w:pPr>
      <w:r>
        <w:t xml:space="preserve">© 2023 John Doe | Business Consultant in India Mumbai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India Mumbai</dc:title>
  <dc:creator/>
  <dc:language>en</dc:language>
  <cp:keywords/>
  <dcterms:created xsi:type="dcterms:W3CDTF">2026-07-23T19:17:55Z</dcterms:created>
  <dcterms:modified xsi:type="dcterms:W3CDTF">2026-07-23T19:17:55Z</dcterms:modified>
</cp:coreProperties>
</file>

<file path=docProps/custom.xml><?xml version="1.0" encoding="utf-8"?>
<Properties xmlns="http://schemas.openxmlformats.org/officeDocument/2006/custom-properties" xmlns:vt="http://schemas.openxmlformats.org/officeDocument/2006/docPropsVTypes"/>
</file>