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Resume</w:t>
      </w:r>
      <w:r>
        <w:t xml:space="preserve"> </w:t>
      </w:r>
      <w:r>
        <w:t xml:space="preserve">-</w:t>
      </w:r>
      <w:r>
        <w:t xml:space="preserve"> </w:t>
      </w:r>
      <w:r>
        <w:t xml:space="preserve">Malaysia</w:t>
      </w:r>
      <w:r>
        <w:t xml:space="preserve"> </w:t>
      </w:r>
      <w:r>
        <w:t xml:space="preserve">Kuala</w:t>
      </w:r>
      <w:r>
        <w:t xml:space="preserve"> </w:t>
      </w:r>
      <w:r>
        <w:t xml:space="preserve">Lumpur</w:t>
      </w:r>
    </w:p>
    <w:bookmarkStart w:id="31" w:name="john-doe-business-consultant-resume"/>
    <w:p>
      <w:pPr>
        <w:pStyle w:val="Heading1"/>
      </w:pPr>
      <w:r>
        <w:t xml:space="preserve">John Doe – Business Consultant Resume</w:t>
      </w:r>
    </w:p>
    <w:p>
      <w:pPr>
        <w:pStyle w:val="FirstParagraph"/>
      </w:pPr>
      <w:r>
        <w:rPr>
          <w:bCs/>
          <w:b/>
        </w:rPr>
        <w:t xml:space="preserve">Based in Malaysia Kuala Lumpur | Expertise in Strategic Business Solutions</w:t>
      </w:r>
    </w:p>
    <w:bookmarkStart w:id="20"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John Doe</w:t>
      </w:r>
    </w:p>
    <w:p>
      <w:pPr>
        <w:numPr>
          <w:ilvl w:val="0"/>
          <w:numId w:val="1001"/>
        </w:numPr>
        <w:pStyle w:val="Compact"/>
      </w:pPr>
      <w:r>
        <w:rPr>
          <w:bCs/>
          <w:b/>
        </w:rPr>
        <w:t xml:space="preserve">Address:</w:t>
      </w:r>
      <w:r>
        <w:t xml:space="preserve"> </w:t>
      </w:r>
      <w:r>
        <w:t xml:space="preserve">123 Jalan Tun Razak, 50400 Kuala Lumpur, Malaysia</w:t>
      </w:r>
    </w:p>
    <w:p>
      <w:pPr>
        <w:numPr>
          <w:ilvl w:val="0"/>
          <w:numId w:val="1001"/>
        </w:numPr>
        <w:pStyle w:val="Compact"/>
      </w:pPr>
      <w:r>
        <w:rPr>
          <w:bCs/>
          <w:b/>
        </w:rPr>
        <w:t xml:space="preserve">Phone:</w:t>
      </w:r>
      <w:r>
        <w:t xml:space="preserve"> </w:t>
      </w:r>
      <w:r>
        <w:t xml:space="preserve">+60 12-345 6789</w:t>
      </w:r>
    </w:p>
    <w:p>
      <w:pPr>
        <w:numPr>
          <w:ilvl w:val="0"/>
          <w:numId w:val="1001"/>
        </w:numPr>
        <w:pStyle w:val="Compact"/>
      </w:pPr>
      <w:r>
        <w:rPr>
          <w:bCs/>
          <w:b/>
        </w:rPr>
        <w:t xml:space="preserve">Email:</w:t>
      </w:r>
      <w:r>
        <w:t xml:space="preserve"> </w:t>
      </w:r>
      <w:r>
        <w:t xml:space="preserve">john.doe@example.com</w:t>
      </w:r>
    </w:p>
    <w:p>
      <w:pPr>
        <w:numPr>
          <w:ilvl w:val="0"/>
          <w:numId w:val="1001"/>
        </w:numPr>
        <w:pStyle w:val="Compact"/>
      </w:pPr>
      <w:r>
        <w:rPr>
          <w:bCs/>
          <w:b/>
        </w:rPr>
        <w:t xml:space="preserve">LinkedIn:</w:t>
      </w:r>
      <w:r>
        <w:t xml:space="preserve"> </w:t>
      </w:r>
      <w:r>
        <w:t xml:space="preserve">linkedin.com/in/johndoe-businessconsultant</w:t>
      </w:r>
    </w:p>
    <w:bookmarkEnd w:id="20"/>
    <w:bookmarkStart w:id="21" w:name="professional-summary"/>
    <w:p>
      <w:pPr>
        <w:pStyle w:val="Heading2"/>
      </w:pPr>
      <w:r>
        <w:t xml:space="preserve">Professional Summary</w:t>
      </w:r>
    </w:p>
    <w:p>
      <w:pPr>
        <w:pStyle w:val="FirstParagraph"/>
      </w:pPr>
      <w:r>
        <w:t xml:space="preserve">As a seasoned Business Consultant based in Malaysia Kuala Lumpur, I specialize in delivering tailored strategies to enhance organizational efficiency, drive growth, and optimize operational performance. With over 10 years of experience working with businesses across diverse industries in Malaysia and the broader Southeast Asian region, I provide actionable insights that align with local market dynamics and global best practices. My expertise includes strategic planning, process optimization, digital transformation, and cross-cultural leadership. This resume highlights my professional journey as a Business Consultant in Malaysia Kuala Lumpur, where I have consistently delivered measurable outcomes for clients ranging from startups to multinational corporations.</w:t>
      </w:r>
    </w:p>
    <w:bookmarkEnd w:id="21"/>
    <w:bookmarkStart w:id="22" w:name="core-competencies"/>
    <w:p>
      <w:pPr>
        <w:pStyle w:val="Heading2"/>
      </w:pPr>
      <w:r>
        <w:t xml:space="preserve">Core Competencies</w:t>
      </w:r>
    </w:p>
    <w:p>
      <w:pPr>
        <w:numPr>
          <w:ilvl w:val="0"/>
          <w:numId w:val="1002"/>
        </w:numPr>
        <w:pStyle w:val="Compact"/>
      </w:pPr>
      <w:r>
        <w:t xml:space="preserve">Strategic Business Planning &amp; Execution</w:t>
      </w:r>
    </w:p>
    <w:p>
      <w:pPr>
        <w:numPr>
          <w:ilvl w:val="0"/>
          <w:numId w:val="1002"/>
        </w:numPr>
        <w:pStyle w:val="Compact"/>
      </w:pPr>
      <w:r>
        <w:t xml:space="preserve">Market Analysis and Competitive Intelligence (Malaysia KL Focus)</w:t>
      </w:r>
    </w:p>
    <w:p>
      <w:pPr>
        <w:numPr>
          <w:ilvl w:val="0"/>
          <w:numId w:val="1002"/>
        </w:numPr>
        <w:pStyle w:val="Compact"/>
      </w:pPr>
      <w:r>
        <w:t xml:space="preserve">Process Optimization and Operational Efficiency</w:t>
      </w:r>
    </w:p>
    <w:p>
      <w:pPr>
        <w:numPr>
          <w:ilvl w:val="0"/>
          <w:numId w:val="1002"/>
        </w:numPr>
        <w:pStyle w:val="Compact"/>
      </w:pPr>
      <w:r>
        <w:t xml:space="preserve">Digital Transformation Consulting</w:t>
      </w:r>
    </w:p>
    <w:p>
      <w:pPr>
        <w:numPr>
          <w:ilvl w:val="0"/>
          <w:numId w:val="1002"/>
        </w:numPr>
        <w:pStyle w:val="Compact"/>
      </w:pPr>
      <w:r>
        <w:t xml:space="preserve">Stakeholder Engagement and Cross-Cultural Leadership</w:t>
      </w:r>
    </w:p>
    <w:p>
      <w:pPr>
        <w:numPr>
          <w:ilvl w:val="0"/>
          <w:numId w:val="1002"/>
        </w:numPr>
        <w:pStyle w:val="Compact"/>
      </w:pPr>
      <w:r>
        <w:t xml:space="preserve">Financial Planning &amp; Budgeting (Malaysian Market Context)</w:t>
      </w:r>
    </w:p>
    <w:p>
      <w:pPr>
        <w:numPr>
          <w:ilvl w:val="0"/>
          <w:numId w:val="1002"/>
        </w:numPr>
        <w:pStyle w:val="Compact"/>
      </w:pPr>
      <w:r>
        <w:t xml:space="preserve">PMP-certified Project Management</w:t>
      </w:r>
    </w:p>
    <w:p>
      <w:pPr>
        <w:numPr>
          <w:ilvl w:val="0"/>
          <w:numId w:val="1002"/>
        </w:numPr>
        <w:pStyle w:val="Compact"/>
      </w:pPr>
      <w:r>
        <w:t xml:space="preserve">Business Intelligence Tools (Power BI, Tableau)</w:t>
      </w:r>
    </w:p>
    <w:bookmarkEnd w:id="22"/>
    <w:bookmarkStart w:id="26" w:name="professional-experience"/>
    <w:p>
      <w:pPr>
        <w:pStyle w:val="Heading2"/>
      </w:pPr>
      <w:r>
        <w:t xml:space="preserve">Professional Experience</w:t>
      </w:r>
    </w:p>
    <w:bookmarkStart w:id="23" w:name="senior-business-consultant"/>
    <w:p>
      <w:pPr>
        <w:pStyle w:val="Heading3"/>
      </w:pPr>
      <w:r>
        <w:t xml:space="preserve">Senior Business Consultant</w:t>
      </w:r>
    </w:p>
    <w:p>
      <w:pPr>
        <w:pStyle w:val="FirstParagraph"/>
      </w:pPr>
      <w:r>
        <w:rPr>
          <w:bCs/>
          <w:b/>
        </w:rPr>
        <w:t xml:space="preserve">Kuala Lumpur Consulting Group (KLCG)</w:t>
      </w:r>
      <w:r>
        <w:t xml:space="preserve"> </w:t>
      </w:r>
      <w:r>
        <w:t xml:space="preserve">| Jan 2018 – Present</w:t>
      </w:r>
    </w:p>
    <w:p>
      <w:pPr>
        <w:numPr>
          <w:ilvl w:val="0"/>
          <w:numId w:val="1003"/>
        </w:numPr>
        <w:pStyle w:val="Compact"/>
      </w:pPr>
      <w:r>
        <w:t xml:space="preserve">Provided strategic consulting services to 50+ businesses in Malaysia Kuala Lumpur, focusing on market expansion and cost reduction initiatives.</w:t>
      </w:r>
    </w:p>
    <w:p>
      <w:pPr>
        <w:numPr>
          <w:ilvl w:val="0"/>
          <w:numId w:val="1003"/>
        </w:numPr>
        <w:pStyle w:val="Compact"/>
      </w:pPr>
      <w:r>
        <w:t xml:space="preserve">Led a team of 15 consultants to deliver digital transformation projects for local SMEs, improving their operational efficiency by an average of 30%.</w:t>
      </w:r>
    </w:p>
    <w:p>
      <w:pPr>
        <w:numPr>
          <w:ilvl w:val="0"/>
          <w:numId w:val="1003"/>
        </w:numPr>
        <w:pStyle w:val="Compact"/>
      </w:pPr>
      <w:r>
        <w:t xml:space="preserve">Developed a tailored business model for a multinational tech firm operating in Malaysia, resulting in a 25% increase in market share within six months.</w:t>
      </w:r>
    </w:p>
    <w:p>
      <w:pPr>
        <w:numPr>
          <w:ilvl w:val="0"/>
          <w:numId w:val="1003"/>
        </w:numPr>
        <w:pStyle w:val="Compact"/>
      </w:pPr>
      <w:r>
        <w:t xml:space="preserve">Advised on regulatory compliance and risk management strategies specific to Malaysia’s business environment, ensuring alignment with local laws.</w:t>
      </w:r>
    </w:p>
    <w:bookmarkEnd w:id="23"/>
    <w:bookmarkStart w:id="24" w:name="business-consultant"/>
    <w:p>
      <w:pPr>
        <w:pStyle w:val="Heading3"/>
      </w:pPr>
      <w:r>
        <w:t xml:space="preserve">Business Consultant</w:t>
      </w:r>
    </w:p>
    <w:p>
      <w:pPr>
        <w:pStyle w:val="FirstParagraph"/>
      </w:pPr>
      <w:r>
        <w:rPr>
          <w:bCs/>
          <w:b/>
        </w:rPr>
        <w:t xml:space="preserve">Malaysia Business Solutions Sdn. Bhd.</w:t>
      </w:r>
      <w:r>
        <w:t xml:space="preserve"> </w:t>
      </w:r>
      <w:r>
        <w:t xml:space="preserve">| May 2014 – Dec 2017</w:t>
      </w:r>
    </w:p>
    <w:p>
      <w:pPr>
        <w:numPr>
          <w:ilvl w:val="0"/>
          <w:numId w:val="1004"/>
        </w:numPr>
        <w:pStyle w:val="Compact"/>
      </w:pPr>
      <w:r>
        <w:t xml:space="preserve">Conducted feasibility studies and business plan development for startups in Kuala Lumpur, contributing to the success of over 20 ventures.</w:t>
      </w:r>
    </w:p>
    <w:p>
      <w:pPr>
        <w:numPr>
          <w:ilvl w:val="0"/>
          <w:numId w:val="1004"/>
        </w:numPr>
        <w:pStyle w:val="Compact"/>
      </w:pPr>
      <w:r>
        <w:t xml:space="preserve">Collaborated with government agencies in Malaysia to design programs supporting SME growth, leveraging my expertise as a Business Consultant in Kuala Lumpur.</w:t>
      </w:r>
    </w:p>
    <w:p>
      <w:pPr>
        <w:numPr>
          <w:ilvl w:val="0"/>
          <w:numId w:val="1004"/>
        </w:numPr>
        <w:pStyle w:val="Compact"/>
      </w:pPr>
      <w:r>
        <w:t xml:space="preserve">Implemented lean management practices across clients’ operations, reducing waste and improving productivity by up to 40%.</w:t>
      </w:r>
    </w:p>
    <w:bookmarkEnd w:id="24"/>
    <w:bookmarkStart w:id="25" w:name="junior-business-analyst"/>
    <w:p>
      <w:pPr>
        <w:pStyle w:val="Heading3"/>
      </w:pPr>
      <w:r>
        <w:t xml:space="preserve">Junior Business Analyst</w:t>
      </w:r>
    </w:p>
    <w:p>
      <w:pPr>
        <w:pStyle w:val="FirstParagraph"/>
      </w:pPr>
      <w:r>
        <w:rPr>
          <w:bCs/>
          <w:b/>
        </w:rPr>
        <w:t xml:space="preserve">Kuala Lumpur Tech Innovations</w:t>
      </w:r>
      <w:r>
        <w:t xml:space="preserve"> </w:t>
      </w:r>
      <w:r>
        <w:t xml:space="preserve">| Jun 2011 – Apr 2014</w:t>
      </w:r>
    </w:p>
    <w:p>
      <w:pPr>
        <w:numPr>
          <w:ilvl w:val="0"/>
          <w:numId w:val="1005"/>
        </w:numPr>
        <w:pStyle w:val="Compact"/>
      </w:pPr>
      <w:r>
        <w:t xml:space="preserve">Supported business consultants in analyzing market trends and developing data-driven strategies for clients in the healthcare and finance sectors.</w:t>
      </w:r>
    </w:p>
    <w:p>
      <w:pPr>
        <w:numPr>
          <w:ilvl w:val="0"/>
          <w:numId w:val="1005"/>
        </w:numPr>
        <w:pStyle w:val="Compact"/>
      </w:pPr>
      <w:r>
        <w:t xml:space="preserve">Created detailed reports on consumer behavior in Malaysia Kuala Lumpur, aiding clients in refining their marketing strategies.</w:t>
      </w:r>
    </w:p>
    <w:bookmarkEnd w:id="25"/>
    <w:bookmarkEnd w:id="26"/>
    <w:bookmarkStart w:id="27" w:name="education"/>
    <w:p>
      <w:pPr>
        <w:pStyle w:val="Heading2"/>
      </w:pPr>
      <w:r>
        <w:t xml:space="preserve">Education</w:t>
      </w:r>
    </w:p>
    <w:p>
      <w:pPr>
        <w:numPr>
          <w:ilvl w:val="0"/>
          <w:numId w:val="1006"/>
        </w:numPr>
        <w:pStyle w:val="Compact"/>
      </w:pPr>
      <w:r>
        <w:rPr>
          <w:bCs/>
          <w:b/>
        </w:rPr>
        <w:t xml:space="preserve">MBA in Strategic Management</w:t>
      </w:r>
      <w:r>
        <w:t xml:space="preserve"> </w:t>
      </w:r>
      <w:r>
        <w:t xml:space="preserve">– University of Malaya, Kuala Lumpur, Malaysia | 2010</w:t>
      </w:r>
    </w:p>
    <w:p>
      <w:pPr>
        <w:numPr>
          <w:ilvl w:val="0"/>
          <w:numId w:val="1006"/>
        </w:numPr>
        <w:pStyle w:val="Compact"/>
      </w:pPr>
      <w:r>
        <w:rPr>
          <w:bCs/>
          <w:b/>
        </w:rPr>
        <w:t xml:space="preserve">BSc in Economics</w:t>
      </w:r>
      <w:r>
        <w:t xml:space="preserve"> </w:t>
      </w:r>
      <w:r>
        <w:t xml:space="preserve">– Universiti Teknologi Malaysia (UTM) | 2007</w:t>
      </w:r>
    </w:p>
    <w:bookmarkEnd w:id="27"/>
    <w:bookmarkStart w:id="28" w:name="certifications-and-training"/>
    <w:p>
      <w:pPr>
        <w:pStyle w:val="Heading2"/>
      </w:pPr>
      <w:r>
        <w:t xml:space="preserve">Certifications and Training</w:t>
      </w:r>
    </w:p>
    <w:p>
      <w:pPr>
        <w:numPr>
          <w:ilvl w:val="0"/>
          <w:numId w:val="1007"/>
        </w:numPr>
        <w:pStyle w:val="Compact"/>
      </w:pPr>
      <w:r>
        <w:rPr>
          <w:bCs/>
          <w:b/>
        </w:rPr>
        <w:t xml:space="preserve">PMP (Project Management Professional)</w:t>
      </w:r>
      <w:r>
        <w:t xml:space="preserve"> </w:t>
      </w:r>
      <w:r>
        <w:t xml:space="preserve">– Project Management Institute | 2016</w:t>
      </w:r>
    </w:p>
    <w:p>
      <w:pPr>
        <w:numPr>
          <w:ilvl w:val="0"/>
          <w:numId w:val="1007"/>
        </w:numPr>
        <w:pStyle w:val="Compact"/>
      </w:pPr>
      <w:r>
        <w:rPr>
          <w:bCs/>
          <w:b/>
        </w:rPr>
        <w:t xml:space="preserve">Lean Six Sigma Green Belt</w:t>
      </w:r>
      <w:r>
        <w:t xml:space="preserve"> </w:t>
      </w:r>
      <w:r>
        <w:t xml:space="preserve">– Certified by the Malaysian Institute of Management | 2015</w:t>
      </w:r>
    </w:p>
    <w:p>
      <w:pPr>
        <w:numPr>
          <w:ilvl w:val="0"/>
          <w:numId w:val="1007"/>
        </w:numPr>
        <w:pStyle w:val="Compact"/>
      </w:pPr>
      <w:r>
        <w:rPr>
          <w:bCs/>
          <w:b/>
        </w:rPr>
        <w:t xml:space="preserve">Digital Transformation Leadership Program</w:t>
      </w:r>
      <w:r>
        <w:t xml:space="preserve"> </w:t>
      </w:r>
      <w:r>
        <w:t xml:space="preserve">– Google for Startups, Kuala Lumpur | 2020</w:t>
      </w:r>
    </w:p>
    <w:bookmarkEnd w:id="28"/>
    <w:bookmarkStart w:id="29" w:name="languages-and-other-skills"/>
    <w:p>
      <w:pPr>
        <w:pStyle w:val="Heading2"/>
      </w:pPr>
      <w:r>
        <w:t xml:space="preserve">Languages and Other Skills</w:t>
      </w:r>
    </w:p>
    <w:p>
      <w:pPr>
        <w:numPr>
          <w:ilvl w:val="0"/>
          <w:numId w:val="1008"/>
        </w:numPr>
        <w:pStyle w:val="Compact"/>
      </w:pPr>
      <w:r>
        <w:rPr>
          <w:bCs/>
          <w:b/>
        </w:rPr>
        <w:t xml:space="preserve">Fluency in:</w:t>
      </w:r>
      <w:r>
        <w:t xml:space="preserve"> </w:t>
      </w:r>
      <w:r>
        <w:t xml:space="preserve">English, Malay (Bahasa Melayu), Mandarin (Cantonese/Standard)</w:t>
      </w:r>
    </w:p>
    <w:p>
      <w:pPr>
        <w:numPr>
          <w:ilvl w:val="0"/>
          <w:numId w:val="1008"/>
        </w:numPr>
        <w:pStyle w:val="Compact"/>
      </w:pPr>
      <w:r>
        <w:rPr>
          <w:bCs/>
          <w:b/>
        </w:rPr>
        <w:t xml:space="preserve">Proficient in:</w:t>
      </w:r>
      <w:r>
        <w:t xml:space="preserve"> </w:t>
      </w:r>
      <w:r>
        <w:t xml:space="preserve">Microsoft Office Suite, SAP ERP, Python (data analysis), and Google Workspace</w:t>
      </w:r>
    </w:p>
    <w:p>
      <w:pPr>
        <w:numPr>
          <w:ilvl w:val="0"/>
          <w:numId w:val="1008"/>
        </w:numPr>
        <w:pStyle w:val="Compact"/>
      </w:pPr>
      <w:r>
        <w:rPr>
          <w:bCs/>
          <w:b/>
        </w:rPr>
        <w:t xml:space="preserve">Cross-Cultural Communication</w:t>
      </w:r>
      <w:r>
        <w:t xml:space="preserve"> </w:t>
      </w:r>
      <w:r>
        <w:t xml:space="preserve">– Experience working with clients from diverse cultural backgrounds in Malaysia Kuala Lumpur.</w:t>
      </w:r>
    </w:p>
    <w:bookmarkEnd w:id="29"/>
    <w:bookmarkStart w:id="30" w:name="references"/>
    <w:p>
      <w:pPr>
        <w:pStyle w:val="Heading2"/>
      </w:pPr>
      <w:r>
        <w:t xml:space="preserve">References</w:t>
      </w:r>
    </w:p>
    <w:p>
      <w:pPr>
        <w:pStyle w:val="FirstParagraph"/>
      </w:pPr>
      <w:r>
        <w:t xml:space="preserve">Available upon request. References include former colleagues, clients, and academic advisors based in Malaysia Kuala Lumpur.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Resume - Malaysia Kuala Lumpur</dc:title>
  <dc:creator/>
  <dc:language>en</dc:language>
  <cp:keywords/>
  <dcterms:created xsi:type="dcterms:W3CDTF">2026-07-24T11:10:27Z</dcterms:created>
  <dcterms:modified xsi:type="dcterms:W3CDTF">2026-07-24T11:10:27Z</dcterms:modified>
</cp:coreProperties>
</file>

<file path=docProps/custom.xml><?xml version="1.0" encoding="utf-8"?>
<Properties xmlns="http://schemas.openxmlformats.org/officeDocument/2006/custom-properties" xmlns:vt="http://schemas.openxmlformats.org/officeDocument/2006/docPropsVTypes"/>
</file>