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X737522e118ce4e24f89155ff8748683b59e607b"/>
    <w:p>
      <w:pPr>
        <w:pStyle w:val="Heading1"/>
      </w:pPr>
      <w:r>
        <w:t xml:space="preserve">Resume: Business Consultant in Russia Moscow</w:t>
      </w:r>
    </w:p>
    <w:p>
      <w:pPr>
        <w:pStyle w:val="FirstParagraph"/>
      </w:pPr>
      <w:r>
        <w:rPr>
          <w:bCs/>
          <w:b/>
        </w:rPr>
        <w:t xml:space="preserve">Name:</w:t>
      </w:r>
      <w:r>
        <w:t xml:space="preserve"> </w:t>
      </w:r>
      <w:r>
        <w:t xml:space="preserve">Anton Petrov</w:t>
      </w:r>
    </w:p>
    <w:p>
      <w:pPr>
        <w:pStyle w:val="BodyText"/>
      </w:pPr>
      <w:r>
        <w:rPr>
          <w:bCs/>
          <w:b/>
        </w:rPr>
        <w:t xml:space="preserve">Email:</w:t>
      </w:r>
      <w:r>
        <w:t xml:space="preserve"> </w:t>
      </w:r>
      <w:r>
        <w:t xml:space="preserve">anton.petrov@example.com</w:t>
      </w:r>
    </w:p>
    <w:p>
      <w:pPr>
        <w:pStyle w:val="BodyText"/>
      </w:pPr>
      <w:r>
        <w:rPr>
          <w:bCs/>
          <w:b/>
        </w:rPr>
        <w:t xml:space="preserve">Phone:</w:t>
      </w:r>
      <w:r>
        <w:t xml:space="preserve"> </w:t>
      </w:r>
      <w:r>
        <w:t xml:space="preserve">+7 (495) 123-45-67</w:t>
      </w:r>
    </w:p>
    <w:p>
      <w:pPr>
        <w:pStyle w:val="BodyText"/>
      </w:pP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 seasoned Business Consultant with over a decade of experience in Russia and Moscow, specializing in strategic planning, market entry strategies, and operational efficiency for multinational corporations and local enterprises. Proven expertise in navigating the complex economic landscape of Russia while delivering measurable results. Adept at aligning business objectives with regional market dynamics to drive growth. Committed to providing innovative solutions that address the unique challenges of businesses operating in Moscow and across Russia.</w:t>
      </w:r>
    </w:p>
    <w:bookmarkEnd w:id="20"/>
    <w:bookmarkStart w:id="24" w:name="work-experience"/>
    <w:p>
      <w:pPr>
        <w:pStyle w:val="Heading2"/>
      </w:pPr>
      <w:r>
        <w:t xml:space="preserve">Work Experience</w:t>
      </w:r>
    </w:p>
    <w:bookmarkStart w:id="21" w:name="X55a298cebc33a0fea1870b1edeae4a4d69d2b73"/>
    <w:p>
      <w:pPr>
        <w:pStyle w:val="Heading3"/>
      </w:pPr>
      <w:r>
        <w:t xml:space="preserve">Moscow Consulting Group (MCG) - Business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January 2018 – Present</w:t>
      </w:r>
    </w:p>
    <w:p>
      <w:pPr>
        <w:numPr>
          <w:ilvl w:val="0"/>
          <w:numId w:val="1001"/>
        </w:numPr>
        <w:pStyle w:val="Compact"/>
      </w:pPr>
      <w:r>
        <w:t xml:space="preserve">Advised over 50+ businesses on strategic business development, including market expansion and operational restructuring.</w:t>
      </w:r>
    </w:p>
    <w:p>
      <w:pPr>
        <w:numPr>
          <w:ilvl w:val="0"/>
          <w:numId w:val="1001"/>
        </w:numPr>
        <w:pStyle w:val="Compact"/>
      </w:pPr>
      <w:r>
        <w:t xml:space="preserve">Spearheaded a project for a major energy sector client, resulting in a 25% reduction in operational costs through process optimization.</w:t>
      </w:r>
    </w:p>
    <w:p>
      <w:pPr>
        <w:numPr>
          <w:ilvl w:val="0"/>
          <w:numId w:val="1001"/>
        </w:numPr>
        <w:pStyle w:val="Compact"/>
      </w:pPr>
      <w:r>
        <w:t xml:space="preserve">Conducted comprehensive market research to identify growth opportunities for tech startups in Moscow, leading to successful funding rounds.</w:t>
      </w:r>
    </w:p>
    <w:p>
      <w:pPr>
        <w:numPr>
          <w:ilvl w:val="0"/>
          <w:numId w:val="1001"/>
        </w:numPr>
        <w:pStyle w:val="Compact"/>
      </w:pPr>
      <w:r>
        <w:t xml:space="preserve">Collaborated with local and international stakeholders to navigate regulatory frameworks, ensuring compliance with Russian business laws.</w:t>
      </w:r>
    </w:p>
    <w:bookmarkEnd w:id="21"/>
    <w:bookmarkStart w:id="22" w:name="russtech-solutions---senior-consultant"/>
    <w:p>
      <w:pPr>
        <w:pStyle w:val="Heading3"/>
      </w:pPr>
      <w:r>
        <w:t xml:space="preserve">RussTech Solutions - Senior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March 2015 – December 2017</w:t>
      </w:r>
    </w:p>
    <w:p>
      <w:pPr>
        <w:numPr>
          <w:ilvl w:val="0"/>
          <w:numId w:val="1002"/>
        </w:numPr>
        <w:pStyle w:val="Compact"/>
      </w:pPr>
      <w:r>
        <w:t xml:space="preserve">Designed and implemented strategic frameworks for digital transformation in traditional industries, including retail and manufacturing.</w:t>
      </w:r>
    </w:p>
    <w:p>
      <w:pPr>
        <w:numPr>
          <w:ilvl w:val="0"/>
          <w:numId w:val="1002"/>
        </w:numPr>
        <w:pStyle w:val="Compact"/>
      </w:pPr>
      <w:r>
        <w:t xml:space="preserve">Led a team of 10 consultants to deliver projects valued at $5M+ for clients across Russia.</w:t>
      </w:r>
    </w:p>
    <w:p>
      <w:pPr>
        <w:numPr>
          <w:ilvl w:val="0"/>
          <w:numId w:val="1002"/>
        </w:numPr>
        <w:pStyle w:val="Compact"/>
      </w:pPr>
      <w:r>
        <w:t xml:space="preserve">Developed a proprietary methodology for assessing market entry risks, which was adopted by 80% of MCG’s clients.</w:t>
      </w:r>
    </w:p>
    <w:p>
      <w:pPr>
        <w:numPr>
          <w:ilvl w:val="0"/>
          <w:numId w:val="1002"/>
        </w:numPr>
        <w:pStyle w:val="Compact"/>
      </w:pPr>
      <w:r>
        <w:t xml:space="preserve">Provided training sessions on Russian business etiquette and cultural nuances to international teams operating in Moscow.</w:t>
      </w:r>
    </w:p>
    <w:bookmarkEnd w:id="22"/>
    <w:bookmarkStart w:id="23" w:name="global-business-advisors---consultant"/>
    <w:p>
      <w:pPr>
        <w:pStyle w:val="Heading3"/>
      </w:pPr>
      <w:r>
        <w:t xml:space="preserve">Global Business Advisors -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June 2012 – February 2015</w:t>
      </w:r>
    </w:p>
    <w:p>
      <w:pPr>
        <w:numPr>
          <w:ilvl w:val="0"/>
          <w:numId w:val="1003"/>
        </w:numPr>
        <w:pStyle w:val="Compact"/>
      </w:pPr>
      <w:r>
        <w:t xml:space="preserve">Served as a key advisor for European firms entering the Russian market, ensuring alignment with local business practices.</w:t>
      </w:r>
    </w:p>
    <w:p>
      <w:pPr>
        <w:numPr>
          <w:ilvl w:val="0"/>
          <w:numId w:val="1003"/>
        </w:numPr>
        <w:pStyle w:val="Compact"/>
      </w:pPr>
      <w:r>
        <w:t xml:space="preserve">Pioneered a partnership between a German automotive company and a Moscow-based logistics firm, boosting supply chain efficiency by 30%.</w:t>
      </w:r>
    </w:p>
    <w:p>
      <w:pPr>
        <w:numPr>
          <w:ilvl w:val="0"/>
          <w:numId w:val="1003"/>
        </w:numPr>
        <w:pStyle w:val="Compact"/>
      </w:pPr>
      <w:r>
        <w:t xml:space="preserve">Created customized training programs on financial planning and risk management tailored to Russian market conditions.</w:t>
      </w:r>
    </w:p>
    <w:bookmarkEnd w:id="23"/>
    <w:bookmarkEnd w:id="24"/>
    <w:bookmarkStart w:id="27" w:name="education"/>
    <w:p>
      <w:pPr>
        <w:pStyle w:val="Heading2"/>
      </w:pPr>
      <w:r>
        <w:t xml:space="preserve">Education</w:t>
      </w:r>
    </w:p>
    <w:bookmarkStart w:id="25" w:name="Xbd79f4d25eba9b6961cf92e51f17cf04c3c2463"/>
    <w:p>
      <w:pPr>
        <w:pStyle w:val="Heading3"/>
      </w:pPr>
      <w:r>
        <w:t xml:space="preserve">Moscow State University (MSU) - Master of Science in Economics</w:t>
      </w:r>
    </w:p>
    <w:p>
      <w:pPr>
        <w:pStyle w:val="FirstParagraph"/>
      </w:pPr>
      <w:r>
        <w:rPr>
          <w:bCs/>
          <w:b/>
        </w:rPr>
        <w:t xml:space="preserve">Graduation Date:</w:t>
      </w:r>
      <w:r>
        <w:t xml:space="preserve"> </w:t>
      </w:r>
      <w:r>
        <w:t xml:space="preserve">June 2011</w:t>
      </w:r>
    </w:p>
    <w:p>
      <w:pPr>
        <w:pStyle w:val="BodyText"/>
      </w:pPr>
      <w:r>
        <w:t xml:space="preserve">Diploma with honors in Business Strategy and International Trade, focusing on post-Soviet economic transitions. Conducted research on the impact of foreign investment on Russian manufacturing sectors.</w:t>
      </w:r>
    </w:p>
    <w:bookmarkEnd w:id="25"/>
    <w:bookmarkStart w:id="26" w:name="Xe408fd6d69f5ad8f7e3987a147c79924d1985df"/>
    <w:p>
      <w:pPr>
        <w:pStyle w:val="Heading3"/>
      </w:pPr>
      <w:r>
        <w:t xml:space="preserve">University of Cambridge - Executive Program in Strategic Management</w:t>
      </w:r>
    </w:p>
    <w:p>
      <w:pPr>
        <w:pStyle w:val="FirstParagraph"/>
      </w:pPr>
      <w:r>
        <w:rPr>
          <w:bCs/>
          <w:b/>
        </w:rPr>
        <w:t xml:space="preserve">Completion Date:</w:t>
      </w:r>
      <w:r>
        <w:t xml:space="preserve"> </w:t>
      </w:r>
      <w:r>
        <w:t xml:space="preserve">July 2017</w:t>
      </w:r>
    </w:p>
    <w:p>
      <w:pPr>
        <w:pStyle w:val="BodyText"/>
      </w:pPr>
      <w:r>
        <w:t xml:space="preserve">Gained advanced insights into global business strategies, with a focus on emerging markets like Russia. This program enhanced my ability to provide data-driven recommendations for Moscow-based enterprises.</w:t>
      </w:r>
    </w:p>
    <w:bookmarkEnd w:id="26"/>
    <w:bookmarkEnd w:id="27"/>
    <w:bookmarkStart w:id="28"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and executing long-term business strategies aligned with market trends in Russia.</w:t>
      </w:r>
    </w:p>
    <w:p>
      <w:pPr>
        <w:numPr>
          <w:ilvl w:val="0"/>
          <w:numId w:val="1004"/>
        </w:numPr>
        <w:pStyle w:val="Compact"/>
      </w:pPr>
      <w:r>
        <w:rPr>
          <w:bCs/>
          <w:b/>
        </w:rPr>
        <w:t xml:space="preserve">Data Analysis:</w:t>
      </w:r>
      <w:r>
        <w:t xml:space="preserve"> </w:t>
      </w:r>
      <w:r>
        <w:t xml:space="preserve">Proficient in using Excel, Tableau, and SPSS to analyze market data and derive actionable insights for Moscow businesses.</w:t>
      </w:r>
    </w:p>
    <w:p>
      <w:pPr>
        <w:numPr>
          <w:ilvl w:val="0"/>
          <w:numId w:val="1004"/>
        </w:numPr>
        <w:pStyle w:val="Compact"/>
      </w:pPr>
      <w:r>
        <w:rPr>
          <w:bCs/>
          <w:b/>
        </w:rPr>
        <w:t xml:space="preserve">Market Research:</w:t>
      </w:r>
      <w:r>
        <w:t xml:space="preserve"> </w:t>
      </w:r>
      <w:r>
        <w:t xml:space="preserve">Skilled in designing surveys, conducting interviews, and interpreting results to support decision-making in Russian industries.</w:t>
      </w:r>
    </w:p>
    <w:p>
      <w:pPr>
        <w:numPr>
          <w:ilvl w:val="0"/>
          <w:numId w:val="1004"/>
        </w:numPr>
        <w:pStyle w:val="Compact"/>
      </w:pPr>
      <w:r>
        <w:rPr>
          <w:bCs/>
          <w:b/>
        </w:rPr>
        <w:t xml:space="preserve">Cross-Cultural Communication:</w:t>
      </w:r>
      <w:r>
        <w:t xml:space="preserve"> </w:t>
      </w:r>
      <w:r>
        <w:t xml:space="preserve">Fluent in Russian and English, with a deep understanding of cultural dynamics influencing business practices in Moscow.</w:t>
      </w:r>
    </w:p>
    <w:p>
      <w:pPr>
        <w:numPr>
          <w:ilvl w:val="0"/>
          <w:numId w:val="1004"/>
        </w:numPr>
        <w:pStyle w:val="Compact"/>
      </w:pPr>
      <w:r>
        <w:rPr>
          <w:bCs/>
          <w:b/>
        </w:rPr>
        <w:t xml:space="preserve">Regulatory Compliance:</w:t>
      </w:r>
      <w:r>
        <w:t xml:space="preserve"> </w:t>
      </w:r>
      <w:r>
        <w:t xml:space="preserve">Knowledge of Russian laws governing foreign businesses, including tax regulations and labor standards.</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CFA Level II Candidate</w:t>
      </w:r>
      <w:r>
        <w:t xml:space="preserve"> </w:t>
      </w:r>
      <w:r>
        <w:t xml:space="preserve">– Chartered Financial Analyst Program, 2019</w:t>
      </w:r>
    </w:p>
    <w:p>
      <w:pPr>
        <w:numPr>
          <w:ilvl w:val="0"/>
          <w:numId w:val="1005"/>
        </w:numPr>
        <w:pStyle w:val="Compact"/>
      </w:pPr>
      <w:r>
        <w:rPr>
          <w:bCs/>
          <w:b/>
        </w:rPr>
        <w:t xml:space="preserve">Russian Business Law Certification</w:t>
      </w:r>
      <w:r>
        <w:t xml:space="preserve"> </w:t>
      </w:r>
      <w:r>
        <w:t xml:space="preserve">– Moscow Legal Academy, 2018</w:t>
      </w:r>
    </w:p>
    <w:bookmarkEnd w:id="29"/>
    <w:bookmarkStart w:id="30"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p>
      <w:pPr>
        <w:numPr>
          <w:ilvl w:val="0"/>
          <w:numId w:val="1006"/>
        </w:numPr>
        <w:pStyle w:val="Compact"/>
      </w:pPr>
      <w:r>
        <w:t xml:space="preserve">German (Basic)** – For communication with European clients in Moscow.</w:t>
      </w:r>
    </w:p>
    <w:bookmarkEnd w:id="30"/>
    <w:bookmarkStart w:id="31" w:name="key-projects"/>
    <w:p>
      <w:pPr>
        <w:pStyle w:val="Heading2"/>
      </w:pPr>
      <w:r>
        <w:t xml:space="preserve">Key Projects</w:t>
      </w:r>
    </w:p>
    <w:p>
      <w:pPr>
        <w:pStyle w:val="FirstParagraph"/>
      </w:pPr>
      <w:r>
        <w:rPr>
          <w:bCs/>
          <w:b/>
        </w:rPr>
        <w:t xml:space="preserve">Project Title:</w:t>
      </w:r>
      <w:r>
        <w:t xml:space="preserve"> </w:t>
      </w:r>
      <w:r>
        <w:t xml:space="preserve">"Digital Transformation in the Russian Retail Sector"</w:t>
      </w:r>
      <w:r>
        <w:br/>
      </w:r>
      <w:r>
        <w:rPr>
          <w:bCs/>
          <w:b/>
        </w:rPr>
        <w:t xml:space="preserve">Description:</w:t>
      </w:r>
      <w:r>
        <w:t xml:space="preserve"> </w:t>
      </w:r>
      <w:r>
        <w:t xml:space="preserve">Partnered with a leading Moscow retail chain to implement an AI-driven inventory management system, reducing stockouts by 40% and increasing customer satisfaction scores by 25%.</w:t>
      </w:r>
    </w:p>
    <w:p>
      <w:pPr>
        <w:pStyle w:val="BodyText"/>
      </w:pPr>
      <w:r>
        <w:rPr>
          <w:bCs/>
          <w:b/>
        </w:rPr>
        <w:t xml:space="preserve">Project Title:</w:t>
      </w:r>
      <w:r>
        <w:t xml:space="preserve"> </w:t>
      </w:r>
      <w:r>
        <w:t xml:space="preserve">"Market Entry Strategy for EU Tech Firms in Russia"</w:t>
      </w:r>
      <w:r>
        <w:br/>
      </w:r>
      <w:r>
        <w:rPr>
          <w:bCs/>
          <w:b/>
        </w:rPr>
        <w:t xml:space="preserve">Description:</w:t>
      </w:r>
      <w:r>
        <w:t xml:space="preserve"> </w:t>
      </w:r>
      <w:r>
        <w:t xml:space="preserve">Developed a comprehensive entry strategy for three European tech startups, resulting in successful market penetration and securing $2M+ in venture capital funding.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Russian Business Council (RBC)</w:t>
      </w:r>
      <w:r>
        <w:t xml:space="preserve"> </w:t>
      </w:r>
      <w:r>
        <w:t xml:space="preserve">– Member since 2019</w:t>
      </w:r>
    </w:p>
    <w:p>
      <w:pPr>
        <w:numPr>
          <w:ilvl w:val="0"/>
          <w:numId w:val="1007"/>
        </w:numPr>
        <w:pStyle w:val="Compact"/>
      </w:pPr>
      <w:r>
        <w:rPr>
          <w:bCs/>
          <w:b/>
        </w:rPr>
        <w:t xml:space="preserve">Moscow Chamber of Commerce and Industry</w:t>
      </w:r>
      <w:r>
        <w:t xml:space="preserve"> </w:t>
      </w:r>
      <w:r>
        <w:t xml:space="preserve">– Active participant in networking events and industry forums.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mentor startups in Moscow through the "Startup Accelerator" program, helping them refine their business models and secure funding.</w:t>
      </w:r>
    </w:p>
    <w:p>
      <w:pPr>
        <w:pStyle w:val="BodyText"/>
      </w:pPr>
      <w:r>
        <w:rPr>
          <w:bCs/>
          <w:b/>
        </w:rPr>
        <w:t xml:space="preserve">Hobbies:</w:t>
      </w:r>
      <w:r>
        <w:t xml:space="preserve"> </w:t>
      </w:r>
      <w:r>
        <w:t xml:space="preserve">Traveling across Russia to understand regional business ecosystems, reading about economic history, and participating in local business networking groups.</w:t>
      </w:r>
    </w:p>
    <w:p>
      <w:pPr>
        <w:pStyle w:val="BodyText"/>
      </w:pPr>
      <w:r>
        <w:t xml:space="preserve">This resume is tailored for a Business Consultant in Russia Moscow, emphasizing expertise in the region's unique challenges and opportunities. The content aligns with the expectations of employers seeking professionals who can navigate both local and international business landscapes effectively.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Russia Moscow</dc:title>
  <dc:creator/>
  <dc:language>en</dc:language>
  <cp:keywords/>
  <dcterms:created xsi:type="dcterms:W3CDTF">2026-07-23T22:25:52Z</dcterms:created>
  <dcterms:modified xsi:type="dcterms:W3CDTF">2026-07-23T22:25:52Z</dcterms:modified>
</cp:coreProperties>
</file>

<file path=docProps/custom.xml><?xml version="1.0" encoding="utf-8"?>
<Properties xmlns="http://schemas.openxmlformats.org/officeDocument/2006/custom-properties" xmlns:vt="http://schemas.openxmlformats.org/officeDocument/2006/docPropsVTypes"/>
</file>