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Business</w:t>
      </w:r>
      <w:r>
        <w:t xml:space="preserve"> </w:t>
      </w:r>
      <w:r>
        <w:t xml:space="preserve">Consultant</w:t>
      </w:r>
      <w:r>
        <w:t xml:space="preserve"> </w:t>
      </w:r>
      <w:r>
        <w:t xml:space="preserve">Resume</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32" w:name="jane-doe"/>
    <w:p>
      <w:pPr>
        <w:pStyle w:val="Heading1"/>
      </w:pPr>
      <w:r>
        <w:t xml:space="preserve">Jane Doe</w:t>
      </w:r>
    </w:p>
    <w:p>
      <w:pPr>
        <w:pStyle w:val="FirstParagraph"/>
      </w:pPr>
      <w:r>
        <w:t xml:space="preserve">Business Consultant | United Arab Emirates Abu Dhabi</w:t>
      </w:r>
    </w:p>
    <w:p>
      <w:r>
        <w:pict>
          <v:rect style="width:0;height:1.5pt" o:hralign="center" o:hrstd="t" o:hr="t"/>
        </w:pict>
      </w:r>
    </w:p>
    <w:bookmarkStart w:id="20" w:name="contact-information"/>
    <w:p>
      <w:pPr>
        <w:pStyle w:val="Heading2"/>
      </w:pPr>
      <w:r>
        <w:t xml:space="preserve">Contact Information</w:t>
      </w:r>
    </w:p>
    <w:p>
      <w:pPr>
        <w:pStyle w:val="FirstParagraph"/>
      </w:pPr>
      <w:r>
        <w:rPr>
          <w:bCs/>
          <w:b/>
        </w:rPr>
        <w:t xml:space="preserve">Email:</w:t>
      </w:r>
      <w:r>
        <w:t xml:space="preserve"> </w:t>
      </w:r>
      <w:r>
        <w:t xml:space="preserve">jane.doe@example.com</w:t>
      </w:r>
      <w:r>
        <w:br/>
      </w:r>
      <w:r>
        <w:rPr>
          <w:bCs/>
          <w:b/>
        </w:rPr>
        <w:t xml:space="preserve">Phone:</w:t>
      </w:r>
      <w:r>
        <w:t xml:space="preserve"> </w:t>
      </w:r>
      <w:r>
        <w:t xml:space="preserve">+971 50 123 4567</w:t>
      </w:r>
      <w:r>
        <w:br/>
      </w:r>
      <w:r>
        <w:rPr>
          <w:bCs/>
          <w:b/>
        </w:rPr>
        <w:t xml:space="preserve">Location:</w:t>
      </w:r>
      <w:r>
        <w:t xml:space="preserve"> </w:t>
      </w:r>
      <w:r>
        <w:t xml:space="preserve">Abu Dhabi, United Arab Emirates</w:t>
      </w:r>
    </w:p>
    <w:p>
      <w:r>
        <w:pict>
          <v:rect style="width:0;height:1.5pt" o:hralign="center" o:hrstd="t" o:hr="t"/>
        </w:pict>
      </w:r>
    </w:p>
    <w:bookmarkEnd w:id="20"/>
    <w:bookmarkStart w:id="21" w:name="professional-summary"/>
    <w:p>
      <w:pPr>
        <w:pStyle w:val="Heading2"/>
      </w:pPr>
      <w:r>
        <w:t xml:space="preserve">Professional Summary</w:t>
      </w:r>
    </w:p>
    <w:p>
      <w:pPr>
        <w:pStyle w:val="FirstParagraph"/>
      </w:pPr>
      <w:r>
        <w:t xml:space="preserve">A seasoned Business Consultant with over a decade of experience in driving strategic growth, optimizing operations, and delivering tailored solutions for organizations across the United Arab Emirates Abu Dhabi. Proven expertise in business process reengineering, market analysis, and stakeholder engagement. Committed to fostering innovation and sustainable success within the dynamic economic landscape of UAE. A deep understanding of regional regulations, cultural nuances, and industry-specific challenges ensures that every project aligns with local requirements while meeting global standards.</w:t>
      </w:r>
    </w:p>
    <w:p>
      <w:r>
        <w:pict>
          <v:rect style="width:0;height:1.5pt" o:hralign="center" o:hrstd="t" o:hr="t"/>
        </w:pict>
      </w:r>
    </w:p>
    <w:bookmarkEnd w:id="21"/>
    <w:bookmarkStart w:id="25" w:name="professional-experience"/>
    <w:p>
      <w:pPr>
        <w:pStyle w:val="Heading2"/>
      </w:pPr>
      <w:r>
        <w:t xml:space="preserve">Professional Experience</w:t>
      </w:r>
    </w:p>
    <w:bookmarkStart w:id="22" w:name="senior-business-consultant"/>
    <w:p>
      <w:pPr>
        <w:pStyle w:val="Heading3"/>
      </w:pPr>
      <w:r>
        <w:t xml:space="preserve">Senior Business Consultant</w:t>
      </w:r>
    </w:p>
    <w:p>
      <w:pPr>
        <w:pStyle w:val="FirstParagraph"/>
      </w:pPr>
      <w:r>
        <w:rPr>
          <w:bCs/>
          <w:b/>
        </w:rPr>
        <w:t xml:space="preserve">Abu Dhabi Strategic Solutions Ltd.</w:t>
      </w:r>
      <w:r>
        <w:t xml:space="preserve"> </w:t>
      </w:r>
      <w:r>
        <w:t xml:space="preserve">| January 2018 – Present</w:t>
      </w:r>
    </w:p>
    <w:p>
      <w:pPr>
        <w:numPr>
          <w:ilvl w:val="0"/>
          <w:numId w:val="1001"/>
        </w:numPr>
        <w:pStyle w:val="Compact"/>
      </w:pPr>
      <w:r>
        <w:t xml:space="preserve">Spearheaded over 50 business transformation projects for SMEs and multinational corporations in Abu Dhabi, focusing on cost optimization, revenue growth, and operational efficiency.</w:t>
      </w:r>
    </w:p>
    <w:p>
      <w:pPr>
        <w:numPr>
          <w:ilvl w:val="0"/>
          <w:numId w:val="1001"/>
        </w:numPr>
        <w:pStyle w:val="Compact"/>
      </w:pPr>
      <w:r>
        <w:t xml:space="preserve">Developed customized consulting frameworks aligned with the UAE's Vision 2021 and Abu Dhabi Economic Vision 2030, ensuring alignment with national developmental goals.</w:t>
      </w:r>
    </w:p>
    <w:p>
      <w:pPr>
        <w:numPr>
          <w:ilvl w:val="0"/>
          <w:numId w:val="1001"/>
        </w:numPr>
        <w:pStyle w:val="Compact"/>
      </w:pPr>
      <w:r>
        <w:t xml:space="preserve">Provided expert guidance to clients in the energy, finance, and real estate sectors, enhancing their competitiveness through data-driven strategies and digital transformation initiatives.</w:t>
      </w:r>
    </w:p>
    <w:p>
      <w:pPr>
        <w:numPr>
          <w:ilvl w:val="0"/>
          <w:numId w:val="1001"/>
        </w:numPr>
        <w:pStyle w:val="Compact"/>
      </w:pPr>
      <w:r>
        <w:t xml:space="preserve">Collaborated with government agencies to design policy frameworks that support entrepreneurship and innovation in Abu Dhabi's economy.</w:t>
      </w:r>
    </w:p>
    <w:bookmarkEnd w:id="22"/>
    <w:bookmarkStart w:id="23" w:name="business-consultant"/>
    <w:p>
      <w:pPr>
        <w:pStyle w:val="Heading3"/>
      </w:pPr>
      <w:r>
        <w:t xml:space="preserve">Business Consultant</w:t>
      </w:r>
    </w:p>
    <w:p>
      <w:pPr>
        <w:pStyle w:val="FirstParagraph"/>
      </w:pPr>
      <w:r>
        <w:rPr>
          <w:bCs/>
          <w:b/>
        </w:rPr>
        <w:t xml:space="preserve">Gulf Growth Consulting Group</w:t>
      </w:r>
      <w:r>
        <w:t xml:space="preserve"> </w:t>
      </w:r>
      <w:r>
        <w:t xml:space="preserve">| June 2014 – December 2017</w:t>
      </w:r>
    </w:p>
    <w:p>
      <w:pPr>
        <w:numPr>
          <w:ilvl w:val="0"/>
          <w:numId w:val="1002"/>
        </w:numPr>
        <w:pStyle w:val="Compact"/>
      </w:pPr>
      <w:r>
        <w:t xml:space="preserve">Conducted comprehensive market research and competitive analysis for startups in the UAE, identifying growth opportunities in the Abu Dhabi region.</w:t>
      </w:r>
    </w:p>
    <w:p>
      <w:pPr>
        <w:numPr>
          <w:ilvl w:val="0"/>
          <w:numId w:val="1002"/>
        </w:numPr>
        <w:pStyle w:val="Compact"/>
      </w:pPr>
      <w:r>
        <w:t xml:space="preserve">Delivered training programs on project management and business planning to over 200 entrepreneurs, contributing to the success of 30+ new ventures.</w:t>
      </w:r>
    </w:p>
    <w:p>
      <w:pPr>
        <w:numPr>
          <w:ilvl w:val="0"/>
          <w:numId w:val="1002"/>
        </w:numPr>
        <w:pStyle w:val="Compact"/>
      </w:pPr>
      <w:r>
        <w:t xml:space="preserve">Partnered with local universities to create internship programs for aspiring consultants, bridging the gap between academia and industry needs in UAE.</w:t>
      </w:r>
    </w:p>
    <w:p>
      <w:pPr>
        <w:numPr>
          <w:ilvl w:val="0"/>
          <w:numId w:val="1002"/>
        </w:numPr>
        <w:pStyle w:val="Compact"/>
      </w:pPr>
      <w:r>
        <w:t xml:space="preserve">Supported clients in navigating regulatory compliance and licensing procedures specific to Abu Dhabi, ensuring seamless business operations.</w:t>
      </w:r>
    </w:p>
    <w:bookmarkEnd w:id="23"/>
    <w:bookmarkStart w:id="24" w:name="business-analyst-intern"/>
    <w:p>
      <w:pPr>
        <w:pStyle w:val="Heading3"/>
      </w:pPr>
      <w:r>
        <w:t xml:space="preserve">Business Analyst Intern</w:t>
      </w:r>
    </w:p>
    <w:p>
      <w:pPr>
        <w:pStyle w:val="FirstParagraph"/>
      </w:pPr>
      <w:r>
        <w:rPr>
          <w:bCs/>
          <w:b/>
        </w:rPr>
        <w:t xml:space="preserve">Abu Dhabi Development Bank (ADBD)</w:t>
      </w:r>
      <w:r>
        <w:t xml:space="preserve"> </w:t>
      </w:r>
      <w:r>
        <w:t xml:space="preserve">| July 2012 – August 2013</w:t>
      </w:r>
    </w:p>
    <w:p>
      <w:pPr>
        <w:numPr>
          <w:ilvl w:val="0"/>
          <w:numId w:val="1003"/>
        </w:numPr>
        <w:pStyle w:val="Compact"/>
      </w:pPr>
      <w:r>
        <w:t xml:space="preserve">Analyzed financial data and market trends to support strategic decision-making for small businesses in Abu Dhabi.</w:t>
      </w:r>
    </w:p>
    <w:p>
      <w:r>
        <w:pict>
          <v:rect style="width:0;height:1.5pt" o:hralign="center" o:hrstd="t" o:hr="t"/>
        </w:pict>
      </w:r>
    </w:p>
    <w:bookmarkEnd w:id="24"/>
    <w:bookmarkEnd w:id="25"/>
    <w:bookmarkStart w:id="26" w:name="education"/>
    <w:p>
      <w:pPr>
        <w:pStyle w:val="Heading2"/>
      </w:pPr>
      <w:r>
        <w:t xml:space="preserve">Education</w:t>
      </w:r>
    </w:p>
    <w:p>
      <w:pPr>
        <w:pStyle w:val="FirstParagraph"/>
      </w:pPr>
      <w:r>
        <w:rPr>
          <w:bCs/>
          <w:b/>
        </w:rPr>
        <w:t xml:space="preserve">MBA in Strategic Management</w:t>
      </w:r>
      <w:r>
        <w:br/>
      </w:r>
      <w:r>
        <w:t xml:space="preserve">University of London | Graduated: 2011</w:t>
      </w:r>
    </w:p>
    <w:p>
      <w:pPr>
        <w:pStyle w:val="BodyText"/>
      </w:pPr>
      <w:r>
        <w:rPr>
          <w:bCs/>
          <w:b/>
        </w:rPr>
        <w:t xml:space="preserve">Bachelor of Science in Business Administration</w:t>
      </w:r>
      <w:r>
        <w:br/>
      </w:r>
      <w:r>
        <w:t xml:space="preserve">American University in Dubai | Graduated: 2008</w:t>
      </w:r>
    </w:p>
    <w:p>
      <w:r>
        <w:pict>
          <v:rect style="width:0;height:1.5pt" o:hralign="center" o:hrstd="t" o:hr="t"/>
        </w:pict>
      </w:r>
    </w:p>
    <w:bookmarkEnd w:id="26"/>
    <w:bookmarkStart w:id="27" w:name="skills-certifications"/>
    <w:p>
      <w:pPr>
        <w:pStyle w:val="Heading2"/>
      </w:pPr>
      <w:r>
        <w:t xml:space="preserve">Skills &amp; Certifications</w:t>
      </w:r>
    </w:p>
    <w:p>
      <w:pPr>
        <w:numPr>
          <w:ilvl w:val="0"/>
          <w:numId w:val="1004"/>
        </w:numPr>
        <w:pStyle w:val="Compact"/>
      </w:pPr>
      <w:r>
        <w:rPr>
          <w:bCs/>
          <w:b/>
        </w:rPr>
        <w:t xml:space="preserve">Strategic Planning:</w:t>
      </w:r>
      <w:r>
        <w:t xml:space="preserve"> </w:t>
      </w:r>
      <w:r>
        <w:t xml:space="preserve">Expertise in creating long-term business strategies tailored to UAE market dynamics.</w:t>
      </w:r>
    </w:p>
    <w:p>
      <w:pPr>
        <w:numPr>
          <w:ilvl w:val="0"/>
          <w:numId w:val="1004"/>
        </w:numPr>
        <w:pStyle w:val="Compact"/>
      </w:pPr>
      <w:r>
        <w:rPr>
          <w:bCs/>
          <w:b/>
        </w:rPr>
        <w:t xml:space="preserve">Data Analysis:</w:t>
      </w:r>
      <w:r>
        <w:t xml:space="preserve"> </w:t>
      </w:r>
      <w:r>
        <w:t xml:space="preserve">Proficient in using Excel, Tableau, and SPSS for data-driven decision-making.</w:t>
      </w:r>
    </w:p>
    <w:p>
      <w:pPr>
        <w:numPr>
          <w:ilvl w:val="0"/>
          <w:numId w:val="1004"/>
        </w:numPr>
        <w:pStyle w:val="Compact"/>
      </w:pPr>
      <w:r>
        <w:rPr>
          <w:bCs/>
          <w:b/>
        </w:rPr>
        <w:t xml:space="preserve">Project Management:</w:t>
      </w:r>
      <w:r>
        <w:t xml:space="preserve"> </w:t>
      </w:r>
      <w:r>
        <w:t xml:space="preserve">Certified PMP (Project Management Professional) and Six Sigma Green Belt.</w:t>
      </w:r>
    </w:p>
    <w:p>
      <w:pPr>
        <w:numPr>
          <w:ilvl w:val="0"/>
          <w:numId w:val="1004"/>
        </w:numPr>
        <w:pStyle w:val="Compact"/>
      </w:pPr>
      <w:r>
        <w:rPr>
          <w:bCs/>
          <w:b/>
        </w:rPr>
        <w:t xml:space="preserve">Languages:</w:t>
      </w:r>
      <w:r>
        <w:t xml:space="preserve"> </w:t>
      </w:r>
      <w:r>
        <w:t xml:space="preserve">Fluent in English and Arabic; basic knowledge of French.</w:t>
      </w:r>
    </w:p>
    <w:p>
      <w:pPr>
        <w:numPr>
          <w:ilvl w:val="0"/>
          <w:numId w:val="1004"/>
        </w:numPr>
        <w:pStyle w:val="Compact"/>
      </w:pPr>
      <w:r>
        <w:rPr>
          <w:bCs/>
          <w:b/>
        </w:rPr>
        <w:t xml:space="preserve">Tech Tools:</w:t>
      </w:r>
      <w:r>
        <w:t xml:space="preserve"> </w:t>
      </w:r>
      <w:r>
        <w:t xml:space="preserve">Familiar with ERP systems, CRM software, and digital marketing platforms.</w:t>
      </w:r>
    </w:p>
    <w:p>
      <w:r>
        <w:pict>
          <v:rect style="width:0;height:1.5pt" o:hralign="center" o:hrstd="t" o:hr="t"/>
        </w:pict>
      </w:r>
    </w:p>
    <w:bookmarkEnd w:id="27"/>
    <w:bookmarkStart w:id="28" w:name="certifications"/>
    <w:p>
      <w:pPr>
        <w:pStyle w:val="Heading2"/>
      </w:pPr>
      <w:r>
        <w:t xml:space="preserve">Certifications</w:t>
      </w:r>
    </w:p>
    <w:p>
      <w:pPr>
        <w:numPr>
          <w:ilvl w:val="0"/>
          <w:numId w:val="1005"/>
        </w:numPr>
        <w:pStyle w:val="Compact"/>
      </w:pPr>
      <w:r>
        <w:t xml:space="preserve">PMP Certification (Project Management Institute) – 2019</w:t>
      </w:r>
    </w:p>
    <w:p>
      <w:pPr>
        <w:numPr>
          <w:ilvl w:val="0"/>
          <w:numId w:val="1005"/>
        </w:numPr>
        <w:pStyle w:val="Compact"/>
      </w:pPr>
      <w:r>
        <w:t xml:space="preserve">Six Sigma Green Belt – 2017</w:t>
      </w:r>
    </w:p>
    <w:p>
      <w:pPr>
        <w:numPr>
          <w:ilvl w:val="0"/>
          <w:numId w:val="1005"/>
        </w:numPr>
        <w:pStyle w:val="Compact"/>
      </w:pPr>
      <w:r>
        <w:t xml:space="preserve">Google Analytics Certified – 2016</w:t>
      </w:r>
    </w:p>
    <w:p>
      <w:r>
        <w:pict>
          <v:rect style="width:0;height:1.5pt" o:hralign="center" o:hrstd="t" o:hr="t"/>
        </w:pict>
      </w:r>
    </w:p>
    <w:bookmarkEnd w:id="28"/>
    <w:bookmarkStart w:id="29" w:name="professional-affiliations"/>
    <w:p>
      <w:pPr>
        <w:pStyle w:val="Heading2"/>
      </w:pPr>
      <w:r>
        <w:t xml:space="preserve">Professional Affiliations</w:t>
      </w:r>
    </w:p>
    <w:p>
      <w:pPr>
        <w:numPr>
          <w:ilvl w:val="0"/>
          <w:numId w:val="1006"/>
        </w:numPr>
        <w:pStyle w:val="Compact"/>
      </w:pPr>
      <w:r>
        <w:t xml:space="preserve">Member, Abu Dhabi Chamber of Commerce and Industry (ADCII)</w:t>
      </w:r>
    </w:p>
    <w:p>
      <w:pPr>
        <w:numPr>
          <w:ilvl w:val="0"/>
          <w:numId w:val="1006"/>
        </w:numPr>
        <w:pStyle w:val="Compact"/>
      </w:pPr>
      <w:r>
        <w:t xml:space="preserve">Member, UAE Business Consultants Association</w:t>
      </w:r>
    </w:p>
    <w:p>
      <w:pPr>
        <w:numPr>
          <w:ilvl w:val="0"/>
          <w:numId w:val="1006"/>
        </w:numPr>
        <w:pStyle w:val="Compact"/>
      </w:pPr>
      <w:r>
        <w:t xml:space="preserve">Volunteer, Abu Dhabi Youth Leadership Program</w:t>
      </w:r>
    </w:p>
    <w:p>
      <w:r>
        <w:pict>
          <v:rect style="width:0;height:1.5pt" o:hralign="center" o:hrstd="t" o:hr="t"/>
        </w:pict>
      </w:r>
    </w:p>
    <w:bookmarkEnd w:id="29"/>
    <w:bookmarkStart w:id="30" w:name="additional-information"/>
    <w:p>
      <w:pPr>
        <w:pStyle w:val="Heading2"/>
      </w:pPr>
      <w:r>
        <w:t xml:space="preserve">Additional Information</w:t>
      </w:r>
    </w:p>
    <w:p>
      <w:pPr>
        <w:pStyle w:val="FirstParagraph"/>
      </w:pPr>
      <w:r>
        <w:t xml:space="preserve">As a Business Consultant in the United Arab Emirates Abu Dhabi, I specialize in bridging the gap between global business practices and local market needs. My work is deeply rooted in understanding the unique challenges and opportunities of UAE businesses, from startups to established enterprises. By leveraging my knowledge of regional economics, cultural sensitivities, and regulatory environments, I help clients achieve sustainable growth and operational excellence.</w:t>
      </w:r>
    </w:p>
    <w:p>
      <w:pPr>
        <w:pStyle w:val="BodyText"/>
      </w:pPr>
      <w:r>
        <w:t xml:space="preserve">My commitment to the United Arab Emirates Abu Dhabi extends beyond professional work. I actively participate in community initiatives aimed at fostering innovation and entrepreneurship in the region. This includes mentoring young professionals, contributing to industry forums, and supporting educational programs that align with UAE’s vision for a diversified economy.</w:t>
      </w:r>
    </w:p>
    <w:p>
      <w:r>
        <w:pict>
          <v:rect style="width:0;height:1.5pt" o:hralign="center" o:hrstd="t" o:hr="t"/>
        </w:pict>
      </w:r>
    </w:p>
    <w:bookmarkEnd w:id="30"/>
    <w:bookmarkStart w:id="31" w:name="references"/>
    <w:p>
      <w:pPr>
        <w:pStyle w:val="Heading2"/>
      </w:pPr>
      <w:r>
        <w:t xml:space="preserve">References</w:t>
      </w:r>
    </w:p>
    <w:p>
      <w:pPr>
        <w:pStyle w:val="FirstParagraph"/>
      </w:pPr>
      <w:r>
        <w:t xml:space="preserve">Available upon request.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Business Consultant Resume - United Arab Emirates Abu Dhabi</dc:title>
  <dc:creator/>
  <dc:language>en</dc:language>
  <cp:keywords/>
  <dcterms:created xsi:type="dcterms:W3CDTF">2026-09-28T00:20:27Z</dcterms:created>
  <dcterms:modified xsi:type="dcterms:W3CDTF">2026-09-28T00:20:27Z</dcterms:modified>
</cp:coreProperties>
</file>

<file path=docProps/custom.xml><?xml version="1.0" encoding="utf-8"?>
<Properties xmlns="http://schemas.openxmlformats.org/officeDocument/2006/custom-properties" xmlns:vt="http://schemas.openxmlformats.org/officeDocument/2006/docPropsVTypes"/>
</file>