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Myanmar</w:t>
      </w:r>
      <w:r>
        <w:t xml:space="preserve"> </w:t>
      </w:r>
      <w:r>
        <w:t xml:space="preserve">Yangon</w:t>
      </w:r>
    </w:p>
    <w:bookmarkStart w:id="33" w:name="resume-carpenter-myanmar-yangon"/>
    <w:p>
      <w:pPr>
        <w:pStyle w:val="Heading1"/>
      </w:pPr>
      <w:r>
        <w:t xml:space="preserve">Resume: Carpenter |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Thet Naing</w:t>
      </w:r>
      <w:r>
        <w:br/>
      </w:r>
      <w:r>
        <w:rPr>
          <w:bCs/>
          <w:b/>
        </w:rPr>
        <w:t xml:space="preserve">Email:</w:t>
      </w:r>
      <w:r>
        <w:t xml:space="preserve"> </w:t>
      </w:r>
      <w:r>
        <w:t xml:space="preserve">thetnaing.carpenter@gmail.com</w:t>
      </w:r>
      <w:r>
        <w:br/>
      </w:r>
      <w:r>
        <w:rPr>
          <w:bCs/>
          <w:b/>
        </w:rPr>
        <w:t xml:space="preserve">Phone:</w:t>
      </w:r>
      <w:r>
        <w:t xml:space="preserve"> </w:t>
      </w:r>
      <w:r>
        <w:t xml:space="preserve">+95 942 123 4567</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Carpenter with over a decade of expertise in construction, furniture making, and interior design. Specializing in traditional and modern carpentry techniques tailored to the unique demands of Myanmar Yangon's architectural landscape. Committed to delivering high-quality craftsmanship that aligns with local cultural preferences and sustainable practices. Proficient in using both manual tools and modern machinery to ensure precision, durability, and aesthetic appeal in every project. A team player with strong problem-solving skills, eager to contribute to the growth of construction and renovation projects across Yangon's urban and rural areas.</w:t>
      </w:r>
    </w:p>
    <w:bookmarkEnd w:id="21"/>
    <w:bookmarkStart w:id="22" w:name="technical-skills"/>
    <w:p>
      <w:pPr>
        <w:pStyle w:val="Heading2"/>
      </w:pPr>
      <w:r>
        <w:t xml:space="preserve">Technical Skills</w:t>
      </w:r>
    </w:p>
    <w:p>
      <w:pPr>
        <w:numPr>
          <w:ilvl w:val="0"/>
          <w:numId w:val="1001"/>
        </w:numPr>
        <w:pStyle w:val="Compact"/>
      </w:pPr>
      <w:r>
        <w:rPr>
          <w:bCs/>
          <w:b/>
        </w:rPr>
        <w:t xml:space="preserve">Carpentry Techniques:</w:t>
      </w:r>
      <w:r>
        <w:t xml:space="preserve"> </w:t>
      </w:r>
      <w:r>
        <w:t xml:space="preserve">Framing, joinery, cabinetry, furniture making, and structural repairs.</w:t>
      </w:r>
    </w:p>
    <w:p>
      <w:pPr>
        <w:numPr>
          <w:ilvl w:val="0"/>
          <w:numId w:val="1001"/>
        </w:numPr>
        <w:pStyle w:val="Compact"/>
      </w:pPr>
      <w:r>
        <w:rPr>
          <w:bCs/>
          <w:b/>
        </w:rPr>
        <w:t xml:space="preserve">Tools &amp; Equipment:</w:t>
      </w:r>
      <w:r>
        <w:t xml:space="preserve"> </w:t>
      </w:r>
      <w:r>
        <w:t xml:space="preserve">Sawmills, routers, drills, power tools (e.g., circular saws), and hand tools (chisels, planes).</w:t>
      </w:r>
    </w:p>
    <w:p>
      <w:pPr>
        <w:numPr>
          <w:ilvl w:val="0"/>
          <w:numId w:val="1001"/>
        </w:numPr>
        <w:pStyle w:val="Compact"/>
      </w:pPr>
      <w:r>
        <w:rPr>
          <w:bCs/>
          <w:b/>
        </w:rPr>
        <w:t xml:space="preserve">Software Proficiency:</w:t>
      </w:r>
      <w:r>
        <w:t xml:space="preserve"> </w:t>
      </w:r>
      <w:r>
        <w:t xml:space="preserve">AutoCAD for blueprint drafting and 3D modeling.</w:t>
      </w:r>
    </w:p>
    <w:p>
      <w:pPr>
        <w:numPr>
          <w:ilvl w:val="0"/>
          <w:numId w:val="1001"/>
        </w:numPr>
        <w:pStyle w:val="Compact"/>
      </w:pPr>
      <w:r>
        <w:rPr>
          <w:bCs/>
          <w:b/>
        </w:rPr>
        <w:t xml:space="preserve">Materials Knowledge:</w:t>
      </w:r>
      <w:r>
        <w:t xml:space="preserve"> </w:t>
      </w:r>
      <w:r>
        <w:t xml:space="preserve">Understanding of local timber species like teak, mahogany, and bamboo commonly used in Myanmar Yangon.</w:t>
      </w:r>
    </w:p>
    <w:p>
      <w:pPr>
        <w:numPr>
          <w:ilvl w:val="0"/>
          <w:numId w:val="1001"/>
        </w:numPr>
        <w:pStyle w:val="Compact"/>
      </w:pPr>
      <w:r>
        <w:rPr>
          <w:bCs/>
          <w:b/>
        </w:rPr>
        <w:t xml:space="preserve">Safety Standards:</w:t>
      </w:r>
      <w:r>
        <w:t xml:space="preserve"> </w:t>
      </w:r>
      <w:r>
        <w:t xml:space="preserve">Adherence to OSHA guidelines and local safety protocols for construction sites in Yangon.</w:t>
      </w:r>
    </w:p>
    <w:p>
      <w:pPr>
        <w:numPr>
          <w:ilvl w:val="0"/>
          <w:numId w:val="1001"/>
        </w:numPr>
        <w:pStyle w:val="Compact"/>
      </w:pPr>
      <w:r>
        <w:rPr>
          <w:bCs/>
          <w:b/>
        </w:rPr>
        <w:t xml:space="preserve">Project Management:</w:t>
      </w:r>
      <w:r>
        <w:t xml:space="preserve"> </w:t>
      </w:r>
      <w:r>
        <w:t xml:space="preserve">Planning, budgeting, and overseeing carpentry projects from concept to completion.</w:t>
      </w:r>
    </w:p>
    <w:bookmarkEnd w:id="22"/>
    <w:bookmarkStart w:id="26" w:name="work-experience"/>
    <w:p>
      <w:pPr>
        <w:pStyle w:val="Heading2"/>
      </w:pPr>
      <w:r>
        <w:t xml:space="preserve">Work Experience</w:t>
      </w:r>
    </w:p>
    <w:bookmarkStart w:id="23" w:name="X395c83c3ce8841d855b8fbfd237d21def660b0c"/>
    <w:p>
      <w:pPr>
        <w:pStyle w:val="Heading3"/>
      </w:pPr>
      <w:r>
        <w:t xml:space="preserve">Carpenter | Golden Myanmar Construction Co., Ltd. (Yangon)</w:t>
      </w:r>
    </w:p>
    <w:p>
      <w:pPr>
        <w:pStyle w:val="FirstParagraph"/>
      </w:pPr>
      <w:r>
        <w:rPr>
          <w:iCs/>
          <w:i/>
        </w:rPr>
        <w:t xml:space="preserve">Jan 2018 – Present</w:t>
      </w:r>
    </w:p>
    <w:p>
      <w:pPr>
        <w:numPr>
          <w:ilvl w:val="0"/>
          <w:numId w:val="1002"/>
        </w:numPr>
        <w:pStyle w:val="Compact"/>
      </w:pPr>
      <w:r>
        <w:t xml:space="preserve">Managed end-to-end carpentry projects for residential and commercial buildings in Yangon, including interior fitting, cabinet installation, and structural repairs.</w:t>
      </w:r>
    </w:p>
    <w:p>
      <w:pPr>
        <w:numPr>
          <w:ilvl w:val="0"/>
          <w:numId w:val="1002"/>
        </w:numPr>
        <w:pStyle w:val="Compact"/>
      </w:pPr>
      <w:r>
        <w:t xml:space="preserve">Crafted custom furniture such as wardrobes, tables, and seating using teak wood sourced from local suppliers in Myanmar.</w:t>
      </w:r>
    </w:p>
    <w:p>
      <w:pPr>
        <w:numPr>
          <w:ilvl w:val="0"/>
          <w:numId w:val="1002"/>
        </w:numPr>
        <w:pStyle w:val="Compact"/>
      </w:pPr>
      <w:r>
        <w:t xml:space="preserve">Collaborated with architects and project managers to ensure compliance with design specifications and deadlines.</w:t>
      </w:r>
    </w:p>
    <w:p>
      <w:pPr>
        <w:numPr>
          <w:ilvl w:val="0"/>
          <w:numId w:val="1002"/>
        </w:numPr>
        <w:pStyle w:val="Compact"/>
      </w:pPr>
      <w:r>
        <w:t xml:space="preserve">Provided on-site troubleshooting for construction delays or material shortages, ensuring minimal disruption to project timelines in Yangon's dynamic environment.</w:t>
      </w:r>
    </w:p>
    <w:bookmarkEnd w:id="23"/>
    <w:bookmarkStart w:id="24" w:name="X2ec99b5c660f5b754e8d147c1836ab895effb5a"/>
    <w:p>
      <w:pPr>
        <w:pStyle w:val="Heading3"/>
      </w:pPr>
      <w:r>
        <w:t xml:space="preserve">Assistant Carpenter | Yuzana Renovations (Yangon)</w:t>
      </w:r>
    </w:p>
    <w:p>
      <w:pPr>
        <w:pStyle w:val="FirstParagraph"/>
      </w:pPr>
      <w:r>
        <w:rPr>
          <w:iCs/>
          <w:i/>
        </w:rPr>
        <w:t xml:space="preserve">Jun 2015 – Dec 2017</w:t>
      </w:r>
    </w:p>
    <w:p>
      <w:pPr>
        <w:numPr>
          <w:ilvl w:val="0"/>
          <w:numId w:val="1003"/>
        </w:numPr>
        <w:pStyle w:val="Compact"/>
      </w:pPr>
      <w:r>
        <w:t xml:space="preserve">Assisted in the renovation of heritage buildings in Yangon’s historic districts, preserving traditional carpentry methods while incorporating modern techniques.</w:t>
      </w:r>
    </w:p>
    <w:p>
      <w:pPr>
        <w:numPr>
          <w:ilvl w:val="0"/>
          <w:numId w:val="1003"/>
        </w:numPr>
        <w:pStyle w:val="Compact"/>
      </w:pPr>
      <w:r>
        <w:t xml:space="preserve">Repaired damaged wooden structures, including floors, ceilings, and decorative elements using traditional Burmese woodworking practices.</w:t>
      </w:r>
    </w:p>
    <w:p>
      <w:pPr>
        <w:numPr>
          <w:ilvl w:val="0"/>
          <w:numId w:val="1003"/>
        </w:numPr>
        <w:pStyle w:val="Compact"/>
      </w:pPr>
      <w:r>
        <w:t xml:space="preserve">Trained junior carpenters on tool safety and efficient work practices specific to Myanmar’s climate and material availability.</w:t>
      </w:r>
    </w:p>
    <w:bookmarkEnd w:id="24"/>
    <w:bookmarkStart w:id="25" w:name="freelance-carpenter-yangon-based-clients"/>
    <w:p>
      <w:pPr>
        <w:pStyle w:val="Heading3"/>
      </w:pPr>
      <w:r>
        <w:t xml:space="preserve">Freelance Carpenter | Yangon-based Clients</w:t>
      </w:r>
    </w:p>
    <w:p>
      <w:pPr>
        <w:pStyle w:val="FirstParagraph"/>
      </w:pPr>
      <w:r>
        <w:rPr>
          <w:iCs/>
          <w:i/>
        </w:rPr>
        <w:t xml:space="preserve">2012 – 2015</w:t>
      </w:r>
    </w:p>
    <w:p>
      <w:pPr>
        <w:numPr>
          <w:ilvl w:val="0"/>
          <w:numId w:val="1004"/>
        </w:numPr>
        <w:pStyle w:val="Compact"/>
      </w:pPr>
      <w:r>
        <w:t xml:space="preserve">Provided custom carpentry solutions for private clients, including home decor, outdoor furniture, and interior partitions.</w:t>
      </w:r>
    </w:p>
    <w:p>
      <w:pPr>
        <w:numPr>
          <w:ilvl w:val="0"/>
          <w:numId w:val="1004"/>
        </w:numPr>
        <w:pStyle w:val="Compact"/>
      </w:pPr>
      <w:r>
        <w:t xml:space="preserve">Completed projects in neighborhoods like Bahan, Dagon Seikkan, and Hlaing Tharyar, focusing on affordability and quality for local communities.</w:t>
      </w:r>
    </w:p>
    <w:bookmarkEnd w:id="25"/>
    <w:bookmarkEnd w:id="26"/>
    <w:bookmarkStart w:id="29" w:name="education-certifications"/>
    <w:p>
      <w:pPr>
        <w:pStyle w:val="Heading2"/>
      </w:pPr>
      <w:r>
        <w:t xml:space="preserve">Education &amp; Certifications</w:t>
      </w:r>
    </w:p>
    <w:bookmarkStart w:id="27" w:name="Xa6565fe234a0123390e5a7c76ad34e04b0c9139"/>
    <w:p>
      <w:pPr>
        <w:pStyle w:val="Heading3"/>
      </w:pPr>
      <w:r>
        <w:t xml:space="preserve">Diploma in Carpentry | Myanmar Technical Training Institute (MTTI), Yangon</w:t>
      </w:r>
    </w:p>
    <w:p>
      <w:pPr>
        <w:pStyle w:val="FirstParagraph"/>
      </w:pPr>
      <w:r>
        <w:rPr>
          <w:iCs/>
          <w:i/>
        </w:rPr>
        <w:t xml:space="preserve">2010 – 2012</w:t>
      </w:r>
    </w:p>
    <w:p>
      <w:pPr>
        <w:numPr>
          <w:ilvl w:val="0"/>
          <w:numId w:val="1005"/>
        </w:numPr>
        <w:pStyle w:val="Compact"/>
      </w:pPr>
      <w:r>
        <w:t xml:space="preserve">Coursework included advanced woodworking, blueprint reading, and safety practices tailored to Myanmar’s construction industry.</w:t>
      </w:r>
    </w:p>
    <w:p>
      <w:pPr>
        <w:numPr>
          <w:ilvl w:val="0"/>
          <w:numId w:val="1005"/>
        </w:numPr>
        <w:pStyle w:val="Compact"/>
      </w:pPr>
      <w:r>
        <w:t xml:space="preserve">Gained certification in traditional Burmese carpentry techniques and modern tool usage.</w:t>
      </w:r>
    </w:p>
    <w:bookmarkEnd w:id="27"/>
    <w:bookmarkStart w:id="28" w:name="professional-development"/>
    <w:p>
      <w:pPr>
        <w:pStyle w:val="Heading3"/>
      </w:pPr>
      <w:r>
        <w:t xml:space="preserve">Professional Development</w:t>
      </w:r>
    </w:p>
    <w:p>
      <w:pPr>
        <w:numPr>
          <w:ilvl w:val="0"/>
          <w:numId w:val="1006"/>
        </w:numPr>
        <w:pStyle w:val="Compact"/>
      </w:pPr>
      <w:r>
        <w:t xml:space="preserve">Certificate in Sustainable Construction Practices (2021) – Recognizing eco-friendly methods for Myanmar’s timber industry.</w:t>
      </w:r>
    </w:p>
    <w:p>
      <w:pPr>
        <w:numPr>
          <w:ilvl w:val="0"/>
          <w:numId w:val="1006"/>
        </w:numPr>
        <w:pStyle w:val="Compact"/>
      </w:pPr>
      <w:r>
        <w:t xml:space="preserve">Workshops on AutoCAD and 3D modeling for carpentry design (2019, Yangon).</w:t>
      </w:r>
    </w:p>
    <w:bookmarkEnd w:id="28"/>
    <w:bookmarkEnd w:id="29"/>
    <w:bookmarkStart w:id="30" w:name="projects-portfolio"/>
    <w:p>
      <w:pPr>
        <w:pStyle w:val="Heading2"/>
      </w:pPr>
      <w:r>
        <w:t xml:space="preserve">Projects &amp; Portfolio</w:t>
      </w:r>
    </w:p>
    <w:p>
      <w:pPr>
        <w:pStyle w:val="FirstParagraph"/>
      </w:pPr>
      <w:r>
        <w:rPr>
          <w:bCs/>
          <w:b/>
        </w:rPr>
        <w:t xml:space="preserve">Yangon Heritage Restoration Project (2019):</w:t>
      </w:r>
      <w:r>
        <w:t xml:space="preserve"> </w:t>
      </w:r>
      <w:r>
        <w:t xml:space="preserve">Collaborated with local artisans to restore a 100-year-old teak house in Insein, preserving its original carpentry details while reinforcing structural integrity.</w:t>
      </w:r>
    </w:p>
    <w:p>
      <w:pPr>
        <w:pStyle w:val="BodyText"/>
      </w:pPr>
      <w:r>
        <w:rPr>
          <w:bCs/>
          <w:b/>
        </w:rPr>
        <w:t xml:space="preserve">Modular Furniture for Urban Apartments (2020):</w:t>
      </w:r>
      <w:r>
        <w:t xml:space="preserve"> </w:t>
      </w:r>
      <w:r>
        <w:t xml:space="preserve">Designed space-saving furniture for clients in Yangon’s densely populated areas, utilizing lightweight materials and innovative storage solutions.</w:t>
      </w:r>
    </w:p>
    <w:p>
      <w:pPr>
        <w:pStyle w:val="BodyText"/>
      </w:pPr>
      <w:r>
        <w:rPr>
          <w:bCs/>
          <w:b/>
        </w:rPr>
        <w:t xml:space="preserve">Sustainable Community Center (2021):</w:t>
      </w:r>
      <w:r>
        <w:t xml:space="preserve"> </w:t>
      </w:r>
      <w:r>
        <w:t xml:space="preserve">Constructed a community hall in Kyauktala using locally sourced bamboo and reclaimed wood, emphasizing low-cost, eco-friendly construction.</w:t>
      </w:r>
    </w:p>
    <w:bookmarkEnd w:id="30"/>
    <w:bookmarkStart w:id="31" w:name="languages"/>
    <w:p>
      <w:pPr>
        <w:pStyle w:val="Heading2"/>
      </w:pPr>
      <w:r>
        <w:t xml:space="preserve">Languages</w:t>
      </w:r>
    </w:p>
    <w:p>
      <w:pPr>
        <w:numPr>
          <w:ilvl w:val="0"/>
          <w:numId w:val="1007"/>
        </w:numPr>
        <w:pStyle w:val="Compact"/>
      </w:pPr>
      <w:r>
        <w:t xml:space="preserve">Burmese (Fluent)</w:t>
      </w:r>
    </w:p>
    <w:p>
      <w:pPr>
        <w:numPr>
          <w:ilvl w:val="0"/>
          <w:numId w:val="1007"/>
        </w:numPr>
        <w:pStyle w:val="Compact"/>
      </w:pPr>
      <w:r>
        <w:t xml:space="preserve">English (Professional Proficiency)</w:t>
      </w:r>
    </w:p>
    <w:bookmarkEnd w:id="31"/>
    <w:bookmarkStart w:id="32" w:name="references"/>
    <w:p>
      <w:pPr>
        <w:pStyle w:val="Heading2"/>
      </w:pPr>
      <w:r>
        <w:t xml:space="preserve">References</w:t>
      </w:r>
    </w:p>
    <w:p>
      <w:pPr>
        <w:pStyle w:val="FirstParagraph"/>
      </w:pPr>
      <w:r>
        <w:t xml:space="preserve">Available upon request. Previous employers and clients in Myanmar Yangon can be contacted for further details.</w:t>
      </w:r>
    </w:p>
    <w:bookmarkEnd w:id="32"/>
    <w:p>
      <w:pPr>
        <w:pStyle w:val="BodyText"/>
      </w:pPr>
      <w:r>
        <w:t xml:space="preserve">This Resume highlights the expertise of a Carpenter in Myanmar Yangon, emphasizing local skills, cultural relevance, and dedication to quality craftsmanship. Tailored for professionals seeking carpentry opportunities in the region's growing construction sector.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Myanmar Yangon</dc:title>
  <dc:creator/>
  <dc:language>en</dc:language>
  <cp:keywords/>
  <dcterms:created xsi:type="dcterms:W3CDTF">2026-07-17T05:53:51Z</dcterms:created>
  <dcterms:modified xsi:type="dcterms:W3CDTF">2026-07-17T05:53:51Z</dcterms:modified>
</cp:coreProperties>
</file>

<file path=docProps/custom.xml><?xml version="1.0" encoding="utf-8"?>
<Properties xmlns="http://schemas.openxmlformats.org/officeDocument/2006/custom-properties" xmlns:vt="http://schemas.openxmlformats.org/officeDocument/2006/docPropsVTypes"/>
</file>