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w:t>
      </w:r>
      <w:r>
        <w:t xml:space="preserve"> </w:t>
      </w:r>
      <w:r>
        <w:t xml:space="preserve">Philippines</w:t>
      </w:r>
      <w:r>
        <w:t xml:space="preserve"> </w:t>
      </w:r>
      <w:r>
        <w:t xml:space="preserve">Manila</w:t>
      </w:r>
    </w:p>
    <w:bookmarkStart w:id="20" w:name="john-dela-cruz"/>
    <w:p>
      <w:pPr>
        <w:pStyle w:val="Heading1"/>
      </w:pPr>
      <w:r>
        <w:t xml:space="preserve">John Dela Cruz</w:t>
      </w:r>
    </w:p>
    <w:p>
      <w:pPr>
        <w:pStyle w:val="FirstParagraph"/>
      </w:pPr>
      <w:r>
        <w:t xml:space="preserve">Carpenter | Philippines Manila</w:t>
      </w:r>
    </w:p>
    <w:bookmarkEnd w:id="20"/>
    <w:bookmarkStart w:id="21" w:name="professional-summary"/>
    <w:p>
      <w:pPr>
        <w:pStyle w:val="Heading2"/>
      </w:pPr>
      <w:r>
        <w:t xml:space="preserve">Professional Summary</w:t>
      </w:r>
    </w:p>
    <w:p>
      <w:pPr>
        <w:pStyle w:val="FirstParagraph"/>
      </w:pPr>
      <w:r>
        <w:t xml:space="preserve">Experienced and skilled Carpenter with over a decade of hands-on expertise in the construction and woodworking industry, specializing in residential, commercial, and traditional Filipino architectural projects. Proficient in both modern techniques and time-honored craftsmanship, with a strong commitment to quality, precision, and client satisfaction. Based in Manila, Philippines, I am dedicated to delivering exceptional results tailored to the unique demands of the Philippines market. My work aligns with local building codes and cultural preferences, ensuring that every project reflects durability, aesthetic appeal, and functional design.</w:t>
      </w:r>
    </w:p>
    <w:bookmarkEnd w:id="21"/>
    <w:bookmarkStart w:id="25" w:name="work-experience"/>
    <w:p>
      <w:pPr>
        <w:pStyle w:val="Heading2"/>
      </w:pPr>
      <w:r>
        <w:t xml:space="preserve">Work Experience</w:t>
      </w:r>
    </w:p>
    <w:bookmarkStart w:id="22" w:name="lead-carpenter"/>
    <w:p>
      <w:pPr>
        <w:pStyle w:val="Heading3"/>
      </w:pPr>
      <w:r>
        <w:t xml:space="preserve">Lead Carpenter</w:t>
      </w:r>
    </w:p>
    <w:p>
      <w:pPr>
        <w:pStyle w:val="FirstParagraph"/>
      </w:pPr>
      <w:r>
        <w:rPr>
          <w:bCs/>
          <w:b/>
        </w:rPr>
        <w:t xml:space="preserve">Manila Woodworks Inc.</w:t>
      </w:r>
      <w:r>
        <w:t xml:space="preserve"> </w:t>
      </w:r>
      <w:r>
        <w:t xml:space="preserve">| Manila, Philippines | January 2018 – Present</w:t>
      </w:r>
    </w:p>
    <w:p>
      <w:pPr>
        <w:numPr>
          <w:ilvl w:val="0"/>
          <w:numId w:val="1001"/>
        </w:numPr>
        <w:pStyle w:val="Compact"/>
      </w:pPr>
      <w:r>
        <w:t xml:space="preserve">Supervise and manage a team of 10 carpenters on residential and commercial projects, ensuring adherence to deadlines and quality standards.</w:t>
      </w:r>
    </w:p>
    <w:p>
      <w:pPr>
        <w:numPr>
          <w:ilvl w:val="0"/>
          <w:numId w:val="1001"/>
        </w:numPr>
        <w:pStyle w:val="Compact"/>
      </w:pPr>
      <w:r>
        <w:t xml:space="preserve">Design and construct custom furniture, cabinetry, and structural elements using both imported and locally sourced materials.</w:t>
      </w:r>
    </w:p>
    <w:p>
      <w:pPr>
        <w:numPr>
          <w:ilvl w:val="0"/>
          <w:numId w:val="1001"/>
        </w:numPr>
        <w:pStyle w:val="Compact"/>
      </w:pPr>
      <w:r>
        <w:t xml:space="preserve">Collaborate with architects and project managers to interpret blueprints, calculate material requirements, and optimize workflow in Manila’s urban construction environment.</w:t>
      </w:r>
    </w:p>
    <w:p>
      <w:pPr>
        <w:numPr>
          <w:ilvl w:val="0"/>
          <w:numId w:val="1001"/>
        </w:numPr>
        <w:pStyle w:val="Compact"/>
      </w:pPr>
      <w:r>
        <w:t xml:space="preserve">Train junior carpenters on safety protocols, tool usage, and traditional Filipino woodworking techniques such as *kamagong* (ebony) carving and *bambusi* (bamboo framework) assembly.</w:t>
      </w:r>
    </w:p>
    <w:p>
      <w:pPr>
        <w:numPr>
          <w:ilvl w:val="0"/>
          <w:numId w:val="1001"/>
        </w:numPr>
        <w:pStyle w:val="Compact"/>
      </w:pPr>
      <w:r>
        <w:t xml:space="preserve">Resolve on-site challenges related to material availability, weather conditions, and site-specific constraints common in the Philippines’ tropical climate.</w:t>
      </w:r>
    </w:p>
    <w:bookmarkEnd w:id="22"/>
    <w:bookmarkStart w:id="23" w:name="carpenter"/>
    <w:p>
      <w:pPr>
        <w:pStyle w:val="Heading3"/>
      </w:pPr>
      <w:r>
        <w:t xml:space="preserve">Carpenter</w:t>
      </w:r>
    </w:p>
    <w:p>
      <w:pPr>
        <w:pStyle w:val="FirstParagraph"/>
      </w:pPr>
      <w:r>
        <w:rPr>
          <w:bCs/>
          <w:b/>
        </w:rPr>
        <w:t xml:space="preserve">Taguig Construction Co.</w:t>
      </w:r>
      <w:r>
        <w:t xml:space="preserve"> </w:t>
      </w:r>
      <w:r>
        <w:t xml:space="preserve">| Manila, Philippines | May 2015 – December 2017</w:t>
      </w:r>
    </w:p>
    <w:p>
      <w:pPr>
        <w:numPr>
          <w:ilvl w:val="0"/>
          <w:numId w:val="1002"/>
        </w:numPr>
        <w:pStyle w:val="Compact"/>
      </w:pPr>
      <w:r>
        <w:t xml:space="preserve">Executed tasks such as framing, roofing, and finishing work for high-rise residential complexes and mixed-use developments in Metro Manila.</w:t>
      </w:r>
    </w:p>
    <w:p>
      <w:pPr>
        <w:numPr>
          <w:ilvl w:val="0"/>
          <w:numId w:val="1002"/>
        </w:numPr>
        <w:pStyle w:val="Compact"/>
      </w:pPr>
      <w:r>
        <w:t xml:space="preserve">Ensured compliance with the Philippines’ National Building Code (NBC) and local zoning regulations during all projects.</w:t>
      </w:r>
    </w:p>
    <w:p>
      <w:pPr>
        <w:numPr>
          <w:ilvl w:val="0"/>
          <w:numId w:val="1002"/>
        </w:numPr>
        <w:pStyle w:val="Compact"/>
      </w:pPr>
      <w:r>
        <w:t xml:space="preserve">Utilized advanced tools like CNC machines, routers, and hand tools to create intricate woodwork that met international standards while accommodating local preferences.</w:t>
      </w:r>
    </w:p>
    <w:p>
      <w:pPr>
        <w:numPr>
          <w:ilvl w:val="0"/>
          <w:numId w:val="1002"/>
        </w:numPr>
        <w:pStyle w:val="Compact"/>
      </w:pPr>
      <w:r>
        <w:t xml:space="preserve">Provided on-site support for clients in Manila, addressing concerns about project timelines, cost efficiency, and material selection.</w:t>
      </w:r>
    </w:p>
    <w:p>
      <w:pPr>
        <w:numPr>
          <w:ilvl w:val="0"/>
          <w:numId w:val="1002"/>
        </w:numPr>
        <w:pStyle w:val="Compact"/>
      </w:pPr>
      <w:r>
        <w:t xml:space="preserve">Maintained a clean and safe work environment by adhering to OSHA guidelines and promoting a culture of safety among peers.</w:t>
      </w:r>
    </w:p>
    <w:bookmarkEnd w:id="23"/>
    <w:bookmarkStart w:id="24" w:name="apprentice-carpenter"/>
    <w:p>
      <w:pPr>
        <w:pStyle w:val="Heading3"/>
      </w:pPr>
      <w:r>
        <w:t xml:space="preserve">Apprentice Carpenter</w:t>
      </w:r>
    </w:p>
    <w:p>
      <w:pPr>
        <w:pStyle w:val="FirstParagraph"/>
      </w:pPr>
      <w:r>
        <w:rPr>
          <w:bCs/>
          <w:b/>
        </w:rPr>
        <w:t xml:space="preserve">Manila Heritage Builders</w:t>
      </w:r>
      <w:r>
        <w:t xml:space="preserve"> </w:t>
      </w:r>
      <w:r>
        <w:t xml:space="preserve">| Manila, Philippines | June 2012 – April 2015</w:t>
      </w:r>
    </w:p>
    <w:p>
      <w:pPr>
        <w:numPr>
          <w:ilvl w:val="0"/>
          <w:numId w:val="1003"/>
        </w:numPr>
        <w:pStyle w:val="Compact"/>
      </w:pPr>
      <w:r>
        <w:t xml:space="preserve">Gained foundational skills in traditional Filipino construction methods, including the use of *narra* and *tanguile* wood for structural and decorative purposes.</w:t>
      </w:r>
    </w:p>
    <w:p>
      <w:pPr>
        <w:numPr>
          <w:ilvl w:val="0"/>
          <w:numId w:val="1003"/>
        </w:numPr>
        <w:pStyle w:val="Compact"/>
      </w:pPr>
      <w:r>
        <w:t xml:space="preserve">Assisted in the restoration of historical buildings in Intramuros, focusing on preserving architectural integrity while modernizing infrastructure.</w:t>
      </w:r>
    </w:p>
    <w:p>
      <w:pPr>
        <w:numPr>
          <w:ilvl w:val="0"/>
          <w:numId w:val="1003"/>
        </w:numPr>
        <w:pStyle w:val="Compact"/>
      </w:pPr>
      <w:r>
        <w:t xml:space="preserve">Learned to work with limited resources and tight deadlines, common challenges for carpenters in the Philippines’ competitive construction sector.</w:t>
      </w:r>
    </w:p>
    <w:p>
      <w:pPr>
        <w:numPr>
          <w:ilvl w:val="0"/>
          <w:numId w:val="1003"/>
        </w:numPr>
        <w:pStyle w:val="Compact"/>
      </w:pPr>
      <w:r>
        <w:t xml:space="preserve">Developed expertise in using both power tools and hand tools, ensuring versatility in diverse project settings across Manila.</w:t>
      </w:r>
    </w:p>
    <w:bookmarkEnd w:id="24"/>
    <w:bookmarkEnd w:id="25"/>
    <w:bookmarkStart w:id="29" w:name="education-certifications"/>
    <w:p>
      <w:pPr>
        <w:pStyle w:val="Heading2"/>
      </w:pPr>
      <w:r>
        <w:t xml:space="preserve">Education &amp; Certifications</w:t>
      </w:r>
    </w:p>
    <w:bookmarkStart w:id="26" w:name="Xeda194f2f9291da4188d16457abc225e76c21de"/>
    <w:p>
      <w:pPr>
        <w:pStyle w:val="Heading3"/>
      </w:pPr>
      <w:r>
        <w:t xml:space="preserve">Bachelor of Technical Vocational Education (TVE) - Carpentry</w:t>
      </w:r>
    </w:p>
    <w:p>
      <w:pPr>
        <w:pStyle w:val="FirstParagraph"/>
      </w:pPr>
      <w:r>
        <w:rPr>
          <w:bCs/>
          <w:b/>
        </w:rPr>
        <w:t xml:space="preserve">Philippine State College of Aeronautics</w:t>
      </w:r>
      <w:r>
        <w:t xml:space="preserve"> </w:t>
      </w:r>
      <w:r>
        <w:t xml:space="preserve">| Manila, Philippines | Graduated 2012</w:t>
      </w:r>
    </w:p>
    <w:p>
      <w:pPr>
        <w:pStyle w:val="BodyText"/>
      </w:pPr>
      <w:r>
        <w:t xml:space="preserve">Coursework included advanced woodworking techniques, blueprint reading, and project management tailored to the Philippines’ construction industry.</w:t>
      </w:r>
    </w:p>
    <w:bookmarkEnd w:id="26"/>
    <w:bookmarkStart w:id="27" w:name="Xf1ba084c1f6b19b1c9e82698943bfb6ecee329c"/>
    <w:p>
      <w:pPr>
        <w:pStyle w:val="Heading3"/>
      </w:pPr>
      <w:r>
        <w:t xml:space="preserve">Certification in OSHA 30-Hour General Industry Standard</w:t>
      </w:r>
    </w:p>
    <w:p>
      <w:pPr>
        <w:pStyle w:val="FirstParagraph"/>
      </w:pPr>
      <w:r>
        <w:rPr>
          <w:bCs/>
          <w:b/>
        </w:rPr>
        <w:t xml:space="preserve">Occupational Safety and Health Administration (OSHA)</w:t>
      </w:r>
      <w:r>
        <w:t xml:space="preserve"> </w:t>
      </w:r>
      <w:r>
        <w:t xml:space="preserve">| Manila, Philippines | 2017</w:t>
      </w:r>
    </w:p>
    <w:p>
      <w:pPr>
        <w:pStyle w:val="BodyText"/>
      </w:pPr>
      <w:r>
        <w:t xml:space="preserve">Demonstrated proficiency in safety practices, risk assessment, and emergency response for construction sites in the Philippines.</w:t>
      </w:r>
    </w:p>
    <w:bookmarkEnd w:id="27"/>
    <w:bookmarkStart w:id="28" w:name="X85712d899c0fdcebb5cd3ff3bdb315f9997cb5c"/>
    <w:p>
      <w:pPr>
        <w:pStyle w:val="Heading3"/>
      </w:pPr>
      <w:r>
        <w:t xml:space="preserve">Carpentry License (National Certification Board for Occupational Safety and Health)</w:t>
      </w:r>
    </w:p>
    <w:p>
      <w:pPr>
        <w:pStyle w:val="FirstParagraph"/>
      </w:pPr>
      <w:r>
        <w:rPr>
          <w:bCs/>
          <w:b/>
        </w:rPr>
        <w:t xml:space="preserve">National Certification Board for Occupational Safety and Health (NCBOSH)</w:t>
      </w:r>
      <w:r>
        <w:t xml:space="preserve"> </w:t>
      </w:r>
      <w:r>
        <w:t xml:space="preserve">| Manila, Philippines | 2016</w:t>
      </w:r>
    </w:p>
    <w:p>
      <w:pPr>
        <w:pStyle w:val="BodyText"/>
      </w:pPr>
      <w:r>
        <w:t xml:space="preserve">Validated skills in carpentry, including structural design, material selection, and compliance with Philippine building standards.</w:t>
      </w:r>
    </w:p>
    <w:bookmarkEnd w:id="28"/>
    <w:bookmarkEnd w:id="29"/>
    <w:bookmarkStart w:id="30" w:name="skills"/>
    <w:p>
      <w:pPr>
        <w:pStyle w:val="Heading2"/>
      </w:pPr>
      <w:r>
        <w:t xml:space="preserve">Skills</w:t>
      </w:r>
    </w:p>
    <w:p>
      <w:pPr>
        <w:numPr>
          <w:ilvl w:val="0"/>
          <w:numId w:val="1004"/>
        </w:numPr>
        <w:pStyle w:val="Compact"/>
      </w:pPr>
      <w:r>
        <w:rPr>
          <w:bCs/>
          <w:b/>
        </w:rPr>
        <w:t xml:space="preserve">Technical Skills:</w:t>
      </w:r>
      <w:r>
        <w:t xml:space="preserve"> </w:t>
      </w:r>
      <w:r>
        <w:t xml:space="preserve">Blueprint interpretation, advanced woodworking, CNC machining, structural framing, furniture design.</w:t>
      </w:r>
    </w:p>
    <w:p>
      <w:pPr>
        <w:numPr>
          <w:ilvl w:val="0"/>
          <w:numId w:val="1004"/>
        </w:numPr>
        <w:pStyle w:val="Compact"/>
      </w:pPr>
      <w:r>
        <w:rPr>
          <w:bCs/>
          <w:b/>
        </w:rPr>
        <w:t xml:space="preserve">Materials Knowledge:</w:t>
      </w:r>
      <w:r>
        <w:t xml:space="preserve"> </w:t>
      </w:r>
      <w:r>
        <w:t xml:space="preserve">Familiarity with local woods like *narra*, *tanguile*, and *bambusi*; ability to work with imported materials such as plywood and MDF.</w:t>
      </w:r>
    </w:p>
    <w:p>
      <w:pPr>
        <w:numPr>
          <w:ilvl w:val="0"/>
          <w:numId w:val="1004"/>
        </w:numPr>
        <w:pStyle w:val="Compact"/>
      </w:pPr>
      <w:r>
        <w:rPr>
          <w:bCs/>
          <w:b/>
        </w:rPr>
        <w:t xml:space="preserve">Tools &amp; Equipment:</w:t>
      </w:r>
      <w:r>
        <w:t xml:space="preserve"> </w:t>
      </w:r>
      <w:r>
        <w:t xml:space="preserve">Proficient in using saws, drills, routers, and power tools; experience with 3D modeling software for project planning.</w:t>
      </w:r>
    </w:p>
    <w:p>
      <w:pPr>
        <w:numPr>
          <w:ilvl w:val="0"/>
          <w:numId w:val="1004"/>
        </w:numPr>
        <w:pStyle w:val="Compact"/>
      </w:pPr>
      <w:r>
        <w:rPr>
          <w:bCs/>
          <w:b/>
        </w:rPr>
        <w:t xml:space="preserve">Cultural Awareness:</w:t>
      </w:r>
      <w:r>
        <w:t xml:space="preserve"> </w:t>
      </w:r>
      <w:r>
        <w:t xml:space="preserve">Understanding of traditional Filipino construction practices and design aesthetics.</w:t>
      </w:r>
    </w:p>
    <w:p>
      <w:pPr>
        <w:numPr>
          <w:ilvl w:val="0"/>
          <w:numId w:val="1004"/>
        </w:numPr>
        <w:pStyle w:val="Compact"/>
      </w:pPr>
      <w:r>
        <w:rPr>
          <w:bCs/>
          <w:b/>
        </w:rPr>
        <w:t xml:space="preserve">Soft Skills:</w:t>
      </w:r>
      <w:r>
        <w:t xml:space="preserve"> </w:t>
      </w:r>
      <w:r>
        <w:t xml:space="preserve">Strong communication, teamwork, problem-solving, and time management to meet deadlines in Manila’s fast-paced environment.</w:t>
      </w:r>
    </w:p>
    <w:bookmarkEnd w:id="30"/>
    <w:bookmarkStart w:id="34" w:name="projects-specializations"/>
    <w:p>
      <w:pPr>
        <w:pStyle w:val="Heading2"/>
      </w:pPr>
      <w:r>
        <w:t xml:space="preserve">Projects &amp; Specializations</w:t>
      </w:r>
    </w:p>
    <w:bookmarkStart w:id="31" w:name="residential-construction-in-makati"/>
    <w:p>
      <w:pPr>
        <w:pStyle w:val="Heading3"/>
      </w:pPr>
      <w:r>
        <w:t xml:space="preserve">Residential Construction in Makati</w:t>
      </w:r>
    </w:p>
    <w:p>
      <w:pPr>
        <w:pStyle w:val="FirstParagraph"/>
      </w:pPr>
      <w:r>
        <w:rPr>
          <w:bCs/>
          <w:b/>
        </w:rPr>
        <w:t xml:space="preserve">Manila Woodworks Inc.</w:t>
      </w:r>
      <w:r>
        <w:t xml:space="preserve"> </w:t>
      </w:r>
      <w:r>
        <w:t xml:space="preserve">| 2020–Present</w:t>
      </w:r>
    </w:p>
    <w:p>
      <w:pPr>
        <w:pStyle w:val="BodyText"/>
      </w:pPr>
      <w:r>
        <w:t xml:space="preserve">Designed and constructed custom wooden structures for high-end residential properties, incorporating modern designs while adhering to local building codes.</w:t>
      </w:r>
    </w:p>
    <w:bookmarkEnd w:id="31"/>
    <w:bookmarkStart w:id="32" w:name="heritage-restoration-in-intramuros"/>
    <w:p>
      <w:pPr>
        <w:pStyle w:val="Heading3"/>
      </w:pPr>
      <w:r>
        <w:t xml:space="preserve">Heritage Restoration in Intramuros</w:t>
      </w:r>
    </w:p>
    <w:p>
      <w:pPr>
        <w:pStyle w:val="FirstParagraph"/>
      </w:pPr>
      <w:r>
        <w:rPr>
          <w:bCs/>
          <w:b/>
        </w:rPr>
        <w:t xml:space="preserve">Manila Heritage Builders</w:t>
      </w:r>
      <w:r>
        <w:t xml:space="preserve"> </w:t>
      </w:r>
      <w:r>
        <w:t xml:space="preserve">| 2014–2015</w:t>
      </w:r>
    </w:p>
    <w:p>
      <w:pPr>
        <w:pStyle w:val="BodyText"/>
      </w:pPr>
      <w:r>
        <w:t xml:space="preserve">Played a key role in restoring colonial-era buildings, using traditional techniques to preserve historical authenticity.</w:t>
      </w:r>
    </w:p>
    <w:bookmarkEnd w:id="32"/>
    <w:bookmarkStart w:id="33" w:name="X0a4f977a74fb0eb69842939f2d4e4e02d005517"/>
    <w:p>
      <w:pPr>
        <w:pStyle w:val="Heading3"/>
      </w:pPr>
      <w:r>
        <w:t xml:space="preserve">Commercial Furniture Design for Quezon City Offices</w:t>
      </w:r>
    </w:p>
    <w:p>
      <w:pPr>
        <w:pStyle w:val="FirstParagraph"/>
      </w:pPr>
      <w:r>
        <w:rPr>
          <w:bCs/>
          <w:b/>
        </w:rPr>
        <w:t xml:space="preserve">Taguig Construction Co.</w:t>
      </w:r>
      <w:r>
        <w:t xml:space="preserve"> </w:t>
      </w:r>
      <w:r>
        <w:t xml:space="preserve">| 2016–2017</w:t>
      </w:r>
    </w:p>
    <w:p>
      <w:pPr>
        <w:pStyle w:val="BodyText"/>
      </w:pPr>
      <w:r>
        <w:t xml:space="preserve">Created custom office furniture that blended functionality with Filipino design elements, tailored to client specifications in Manila.</w:t>
      </w:r>
    </w:p>
    <w:bookmarkEnd w:id="33"/>
    <w:bookmarkEnd w:id="34"/>
    <w:bookmarkStart w:id="35" w:name="languages"/>
    <w:p>
      <w:pPr>
        <w:pStyle w:val="Heading2"/>
      </w:pPr>
      <w:r>
        <w:t xml:space="preserve">Languages</w:t>
      </w:r>
    </w:p>
    <w:p>
      <w:pPr>
        <w:numPr>
          <w:ilvl w:val="0"/>
          <w:numId w:val="1005"/>
        </w:numPr>
        <w:pStyle w:val="Compact"/>
      </w:pPr>
      <w:r>
        <w:t xml:space="preserve">Tagalog (Fluent)</w:t>
      </w:r>
    </w:p>
    <w:p>
      <w:pPr>
        <w:numPr>
          <w:ilvl w:val="0"/>
          <w:numId w:val="1005"/>
        </w:numPr>
        <w:pStyle w:val="Compact"/>
      </w:pPr>
      <w:r>
        <w:t xml:space="preserve">English (Proficient)</w:t>
      </w:r>
    </w:p>
    <w:bookmarkEnd w:id="35"/>
    <w:bookmarkStart w:id="36" w:name="references"/>
    <w:p>
      <w:pPr>
        <w:pStyle w:val="Heading2"/>
      </w:pPr>
      <w:r>
        <w:t xml:space="preserve">References</w:t>
      </w:r>
    </w:p>
    <w:p>
      <w:pPr>
        <w:pStyle w:val="FirstParagraph"/>
      </w:pPr>
      <w:r>
        <w:t xml:space="preserve">Available upon request. Contact John Dela Cruz at (0917) 123-4567 or johndelacruz@email.com.</w:t>
      </w:r>
    </w:p>
    <w:bookmarkEnd w:id="36"/>
    <w:p>
      <w:pPr>
        <w:pStyle w:val="BodyText"/>
      </w:pPr>
      <w:r>
        <w:t xml:space="preserve">© 2023 John Dela Cruz | Carpenter Resume - Philippines Manila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 Philippines Manila</dc:title>
  <dc:creator/>
  <dc:language>en</dc:language>
  <cp:keywords/>
  <dcterms:created xsi:type="dcterms:W3CDTF">2026-07-20T04:38:02Z</dcterms:created>
  <dcterms:modified xsi:type="dcterms:W3CDTF">2026-07-20T04:38:02Z</dcterms:modified>
</cp:coreProperties>
</file>

<file path=docProps/custom.xml><?xml version="1.0" encoding="utf-8"?>
<Properties xmlns="http://schemas.openxmlformats.org/officeDocument/2006/custom-properties" xmlns:vt="http://schemas.openxmlformats.org/officeDocument/2006/docPropsVTypes"/>
</file>