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4" w:name="resume"/>
    <w:p>
      <w:pPr>
        <w:pStyle w:val="Heading1"/>
      </w:pPr>
      <w:r>
        <w:t xml:space="preserve">Resume</w:t>
      </w:r>
    </w:p>
    <w:p>
      <w:pPr>
        <w:pStyle w:val="FirstParagraph"/>
      </w:pPr>
      <w:r>
        <w:rPr>
          <w:bCs/>
          <w:b/>
        </w:rPr>
        <w:t xml:space="preserve">John Doe</w:t>
      </w:r>
    </w:p>
    <w:p>
      <w:pPr>
        <w:pStyle w:val="BodyText"/>
      </w:pPr>
      <w:r>
        <w:t xml:space="preserve">Chemical Engineer | Australia Melbourne</w:t>
      </w:r>
    </w:p>
    <w:p>
      <w:pPr>
        <w:pStyle w:val="BodyText"/>
      </w:pPr>
      <w:r>
        <w:t xml:space="preserve">Email: johndoe@email.com | Phone: +61 400 123 456 | LinkedIn: linkedin.com/in/johndoe</w:t>
      </w:r>
    </w:p>
    <w:bookmarkStart w:id="20" w:name="professional-summary"/>
    <w:p>
      <w:pPr>
        <w:pStyle w:val="Heading2"/>
      </w:pPr>
      <w:r>
        <w:t xml:space="preserve">Professional Summary</w:t>
      </w:r>
    </w:p>
    <w:p>
      <w:pPr>
        <w:pStyle w:val="FirstParagraph"/>
      </w:pPr>
      <w:r>
        <w:t xml:space="preserve">Highly motivated Chemical Engineer with over [X] years of experience in process optimization, product development, and sustainable solutions. A graduate of [University Name], specializing in chemical engineering with a focus on industrial applications aligned with Australia's evolving energy and environmental standards. Proven expertise in designing chemical processes for the manufacturing, pharmaceutical, and renewable energy sectors. Committed to delivering innovative solutions that meet the unique demands of Australia Melbourne’s dynamic industrial landscape.</w:t>
      </w:r>
    </w:p>
    <w:bookmarkEnd w:id="20"/>
    <w:bookmarkStart w:id="23" w:name="work-experience"/>
    <w:p>
      <w:pPr>
        <w:pStyle w:val="Heading2"/>
      </w:pPr>
      <w:r>
        <w:t xml:space="preserve">Work Experience</w:t>
      </w:r>
    </w:p>
    <w:bookmarkStart w:id="21" w:name="senior-chemical-engineer"/>
    <w:p>
      <w:pPr>
        <w:pStyle w:val="Heading3"/>
      </w:pPr>
      <w:r>
        <w:t xml:space="preserve">Senior Chemical Engineer</w:t>
      </w:r>
    </w:p>
    <w:p>
      <w:pPr>
        <w:pStyle w:val="FirstParagraph"/>
      </w:pPr>
      <w:r>
        <w:rPr>
          <w:bCs/>
          <w:b/>
        </w:rPr>
        <w:t xml:space="preserve">ABC Industries Pty Ltd, Melbourne, Australia</w:t>
      </w:r>
      <w:r>
        <w:t xml:space="preserve"> </w:t>
      </w:r>
      <w:r>
        <w:t xml:space="preserve">| [Month 20XX – Present]</w:t>
      </w:r>
    </w:p>
    <w:p>
      <w:pPr>
        <w:numPr>
          <w:ilvl w:val="0"/>
          <w:numId w:val="1001"/>
        </w:numPr>
        <w:pStyle w:val="Compact"/>
      </w:pPr>
      <w:r>
        <w:t xml:space="preserve">Led the design and optimization of chemical processes for large-scale manufacturing plants, reducing production costs by 15% while improving efficiency.</w:t>
      </w:r>
    </w:p>
    <w:p>
      <w:pPr>
        <w:numPr>
          <w:ilvl w:val="0"/>
          <w:numId w:val="1001"/>
        </w:numPr>
        <w:pStyle w:val="Compact"/>
      </w:pPr>
      <w:r>
        <w:t xml:space="preserve">Spearheaded a project to implement green chemistry practices, aligning with Australia Melbourne’s environmental regulations and reducing carbon footprint by 20%.</w:t>
      </w:r>
    </w:p>
    <w:p>
      <w:pPr>
        <w:numPr>
          <w:ilvl w:val="0"/>
          <w:numId w:val="1001"/>
        </w:numPr>
        <w:pStyle w:val="Compact"/>
      </w:pPr>
      <w:r>
        <w:t xml:space="preserve">Collaborated with cross-functional teams to develop new pharmaceutical formulations, ensuring compliance with Australian Therapeutic Goods Administration (TGA) standards.</w:t>
      </w:r>
    </w:p>
    <w:p>
      <w:pPr>
        <w:numPr>
          <w:ilvl w:val="0"/>
          <w:numId w:val="1001"/>
        </w:numPr>
        <w:pStyle w:val="Compact"/>
      </w:pPr>
      <w:r>
        <w:t xml:space="preserve">Provided technical guidance to junior engineers, fostering a culture of innovation and safety in Australia Melbourne’s industrial environment.</w:t>
      </w:r>
    </w:p>
    <w:bookmarkEnd w:id="21"/>
    <w:bookmarkStart w:id="22" w:name="chemical-engineer"/>
    <w:p>
      <w:pPr>
        <w:pStyle w:val="Heading3"/>
      </w:pPr>
      <w:r>
        <w:t xml:space="preserve">Chemical Engineer</w:t>
      </w:r>
    </w:p>
    <w:p>
      <w:pPr>
        <w:pStyle w:val="FirstParagraph"/>
      </w:pPr>
      <w:r>
        <w:rPr>
          <w:bCs/>
          <w:b/>
        </w:rPr>
        <w:t xml:space="preserve">XYZ Solutions Australia, Melbourne, Australia</w:t>
      </w:r>
      <w:r>
        <w:t xml:space="preserve"> </w:t>
      </w:r>
      <w:r>
        <w:t xml:space="preserve">| [Month 20XX – Month 20XX]</w:t>
      </w:r>
    </w:p>
    <w:p>
      <w:pPr>
        <w:numPr>
          <w:ilvl w:val="0"/>
          <w:numId w:val="1002"/>
        </w:numPr>
        <w:pStyle w:val="Compact"/>
      </w:pPr>
      <w:r>
        <w:t xml:space="preserve">Designed and analyzed chemical reaction systems for the production of specialty chemicals, ensuring adherence to Australian safety standards (AS/NZS 4801).</w:t>
      </w:r>
    </w:p>
    <w:p>
      <w:pPr>
        <w:numPr>
          <w:ilvl w:val="0"/>
          <w:numId w:val="1002"/>
        </w:numPr>
        <w:pStyle w:val="Compact"/>
      </w:pPr>
      <w:r>
        <w:t xml:space="preserve">Conducted feasibility studies for renewable energy projects, including biofuel and hydrogen production, tailored to meet Australia Melbourne’s energy transition goals.</w:t>
      </w:r>
    </w:p>
    <w:p>
      <w:pPr>
        <w:numPr>
          <w:ilvl w:val="0"/>
          <w:numId w:val="1002"/>
        </w:numPr>
        <w:pStyle w:val="Compact"/>
      </w:pPr>
      <w:r>
        <w:t xml:space="preserve">Developed process flow diagrams (PFDs) and material balances for pilot plants, contributing to the successful scaling of sustainable technologies.</w:t>
      </w:r>
    </w:p>
    <w:p>
      <w:pPr>
        <w:numPr>
          <w:ilvl w:val="0"/>
          <w:numId w:val="1002"/>
        </w:numPr>
        <w:pStyle w:val="Compact"/>
      </w:pPr>
      <w:r>
        <w:t xml:space="preserve">Maintained strong relationships with suppliers and contractors in Australia Melbourne, ensuring timely delivery of equipment and materials.</w:t>
      </w:r>
    </w:p>
    <w:bookmarkEnd w:id="22"/>
    <w:bookmarkEnd w:id="23"/>
    <w:bookmarkStart w:id="25" w:name="education"/>
    <w:p>
      <w:pPr>
        <w:pStyle w:val="Heading2"/>
      </w:pPr>
      <w:r>
        <w:t xml:space="preserve">Education</w:t>
      </w:r>
    </w:p>
    <w:bookmarkStart w:id="24" w:name="bachelor-of-chemical-engineering-honors"/>
    <w:p>
      <w:pPr>
        <w:pStyle w:val="Heading3"/>
      </w:pPr>
      <w:r>
        <w:t xml:space="preserve">Bachelor of Chemical Engineering (Honors)</w:t>
      </w:r>
    </w:p>
    <w:p>
      <w:pPr>
        <w:pStyle w:val="FirstParagraph"/>
      </w:pPr>
      <w:r>
        <w:rPr>
          <w:bCs/>
          <w:b/>
        </w:rPr>
        <w:t xml:space="preserve">University of Melbourne, Australia</w:t>
      </w:r>
      <w:r>
        <w:t xml:space="preserve"> </w:t>
      </w:r>
      <w:r>
        <w:t xml:space="preserve">| [Year – Year]</w:t>
      </w:r>
    </w:p>
    <w:p>
      <w:pPr>
        <w:numPr>
          <w:ilvl w:val="0"/>
          <w:numId w:val="1003"/>
        </w:numPr>
        <w:pStyle w:val="Compact"/>
      </w:pPr>
      <w:r>
        <w:t xml:space="preserve">Graduated with distinction, specializing in process engineering and environmental sustainability.</w:t>
      </w:r>
    </w:p>
    <w:p>
      <w:pPr>
        <w:numPr>
          <w:ilvl w:val="0"/>
          <w:numId w:val="1003"/>
        </w:numPr>
        <w:pStyle w:val="Compact"/>
      </w:pPr>
      <w:r>
        <w:t xml:space="preserve">Published research on catalytic processes for carbon capture, presented at the Australian Society of Chemical Engineers (ASCE) conference in Melbourne.</w:t>
      </w:r>
    </w:p>
    <w:bookmarkEnd w:id="24"/>
    <w:bookmarkEnd w:id="25"/>
    <w:bookmarkStart w:id="26" w:name="skills"/>
    <w:p>
      <w:pPr>
        <w:pStyle w:val="Heading2"/>
      </w:pPr>
      <w:r>
        <w:t xml:space="preserve">Skills</w:t>
      </w:r>
    </w:p>
    <w:p>
      <w:pPr>
        <w:numPr>
          <w:ilvl w:val="0"/>
          <w:numId w:val="1004"/>
        </w:numPr>
        <w:pStyle w:val="Compact"/>
      </w:pPr>
      <w:r>
        <w:t xml:space="preserve">Process Simulation (Aspen Plus, HYSYS)</w:t>
      </w:r>
    </w:p>
    <w:p>
      <w:pPr>
        <w:numPr>
          <w:ilvl w:val="0"/>
          <w:numId w:val="1004"/>
        </w:numPr>
        <w:pStyle w:val="Compact"/>
      </w:pPr>
      <w:r>
        <w:t xml:space="preserve">Chemical Plant Design and Optimization</w:t>
      </w:r>
    </w:p>
    <w:p>
      <w:pPr>
        <w:numPr>
          <w:ilvl w:val="0"/>
          <w:numId w:val="1004"/>
        </w:numPr>
        <w:pStyle w:val="Compact"/>
      </w:pPr>
      <w:r>
        <w:t xml:space="preserve">Safety Compliance (OH&amp;S, AS/NZS 4801)</w:t>
      </w:r>
    </w:p>
    <w:p>
      <w:pPr>
        <w:numPr>
          <w:ilvl w:val="0"/>
          <w:numId w:val="1004"/>
        </w:numPr>
        <w:pStyle w:val="Compact"/>
      </w:pPr>
      <w:r>
        <w:t xml:space="preserve">Environmental Regulations in Australia Melbourne</w:t>
      </w:r>
    </w:p>
    <w:p>
      <w:pPr>
        <w:numPr>
          <w:ilvl w:val="0"/>
          <w:numId w:val="1004"/>
        </w:numPr>
        <w:pStyle w:val="Compact"/>
      </w:pPr>
      <w:r>
        <w:t xml:space="preserve">Data Analysis and Process Monitoring</w:t>
      </w:r>
    </w:p>
    <w:p>
      <w:pPr>
        <w:numPr>
          <w:ilvl w:val="0"/>
          <w:numId w:val="1004"/>
        </w:numPr>
        <w:pStyle w:val="Compact"/>
      </w:pPr>
      <w:r>
        <w:t xml:space="preserve">Cross-Cultural Collaboration in Multinational Teams</w:t>
      </w:r>
    </w:p>
    <w:bookmarkEnd w:id="26"/>
    <w:bookmarkStart w:id="27" w:name="certifications"/>
    <w:p>
      <w:pPr>
        <w:pStyle w:val="Heading2"/>
      </w:pPr>
      <w:r>
        <w:t xml:space="preserve">Certifications</w:t>
      </w:r>
    </w:p>
    <w:p>
      <w:pPr>
        <w:pStyle w:val="FirstParagraph"/>
      </w:pPr>
      <w:r>
        <w:rPr>
          <w:bCs/>
          <w:b/>
        </w:rPr>
        <w:t xml:space="preserve">Occupational Health and Safety (OHS) Certification – Australian Institute of Occupational Hygienists (AIOH)</w:t>
      </w:r>
    </w:p>
    <w:p>
      <w:pPr>
        <w:pStyle w:val="BodyText"/>
      </w:pPr>
      <w:r>
        <w:t xml:space="preserve">[Year]</w:t>
      </w:r>
    </w:p>
    <w:p>
      <w:pPr>
        <w:pStyle w:val="BodyText"/>
      </w:pPr>
      <w:r>
        <w:rPr>
          <w:bCs/>
          <w:b/>
        </w:rPr>
        <w:t xml:space="preserve">Project Management Professional (PMP) – PMI</w:t>
      </w:r>
    </w:p>
    <w:p>
      <w:pPr>
        <w:pStyle w:val="BodyText"/>
      </w:pPr>
      <w:r>
        <w:t xml:space="preserve">[Year]</w:t>
      </w:r>
    </w:p>
    <w:bookmarkEnd w:id="27"/>
    <w:bookmarkStart w:id="30" w:name="projects-achievements"/>
    <w:p>
      <w:pPr>
        <w:pStyle w:val="Heading2"/>
      </w:pPr>
      <w:r>
        <w:t xml:space="preserve">Projects &amp; Achievements</w:t>
      </w:r>
    </w:p>
    <w:bookmarkStart w:id="28" w:name="X1f1aa2c249b0c6d6720955f864c4ecf93d9731c"/>
    <w:p>
      <w:pPr>
        <w:pStyle w:val="Heading3"/>
      </w:pPr>
      <w:r>
        <w:t xml:space="preserve">Sustainable Biodegradable Polymer Production</w:t>
      </w:r>
    </w:p>
    <w:p>
      <w:pPr>
        <w:pStyle w:val="FirstParagraph"/>
      </w:pPr>
      <w:r>
        <w:rPr>
          <w:bCs/>
          <w:b/>
        </w:rPr>
        <w:t xml:space="preserve">ABC Industries Pty Ltd, Melbourne, Australia</w:t>
      </w:r>
      <w:r>
        <w:t xml:space="preserve"> </w:t>
      </w:r>
      <w:r>
        <w:t xml:space="preserve">| [Year]</w:t>
      </w:r>
    </w:p>
    <w:p>
      <w:pPr>
        <w:numPr>
          <w:ilvl w:val="0"/>
          <w:numId w:val="1005"/>
        </w:numPr>
        <w:pStyle w:val="Compact"/>
      </w:pPr>
      <w:r>
        <w:t xml:space="preserve">Designed a scalable process for biodegradable polymer production using renewable feedstocks, aligning with Australia’s circular economy initiatives.</w:t>
      </w:r>
    </w:p>
    <w:p>
      <w:pPr>
        <w:numPr>
          <w:ilvl w:val="0"/>
          <w:numId w:val="1005"/>
        </w:numPr>
        <w:pStyle w:val="Compact"/>
      </w:pPr>
      <w:r>
        <w:t xml:space="preserve">Certified the process for commercialization, resulting in a 30% reduction in plastic waste in Melbourne’s industrial sector.</w:t>
      </w:r>
    </w:p>
    <w:bookmarkEnd w:id="28"/>
    <w:bookmarkStart w:id="29" w:name="hydrogen-fuel-production-pilot-plant"/>
    <w:p>
      <w:pPr>
        <w:pStyle w:val="Heading3"/>
      </w:pPr>
      <w:r>
        <w:t xml:space="preserve">Hydrogen Fuel Production Pilot Plant</w:t>
      </w:r>
    </w:p>
    <w:p>
      <w:pPr>
        <w:pStyle w:val="FirstParagraph"/>
      </w:pPr>
      <w:r>
        <w:rPr>
          <w:bCs/>
          <w:b/>
        </w:rPr>
        <w:t xml:space="preserve">XYZ Solutions Australia, Melbourne, Australia</w:t>
      </w:r>
      <w:r>
        <w:t xml:space="preserve"> </w:t>
      </w:r>
      <w:r>
        <w:t xml:space="preserve">| [Year]</w:t>
      </w:r>
    </w:p>
    <w:p>
      <w:pPr>
        <w:numPr>
          <w:ilvl w:val="0"/>
          <w:numId w:val="1006"/>
        </w:numPr>
        <w:pStyle w:val="Compact"/>
      </w:pPr>
      <w:r>
        <w:t xml:space="preserve">Led a team to design and commission a pilot plant for green hydrogen production using electrolysis technology.</w:t>
      </w:r>
    </w:p>
    <w:p>
      <w:pPr>
        <w:numPr>
          <w:ilvl w:val="0"/>
          <w:numId w:val="1006"/>
        </w:numPr>
        <w:pStyle w:val="Compact"/>
      </w:pPr>
      <w:r>
        <w:t xml:space="preserve">The project was recognized by the Australian Renewable Energy Agency (ARENA) and contributed to Melbourne’s goal of becoming a clean energy hub by 2030.</w:t>
      </w:r>
    </w:p>
    <w:bookmarkEnd w:id="29"/>
    <w:bookmarkEnd w:id="30"/>
    <w:bookmarkStart w:id="31" w:name="professional-affiliations"/>
    <w:p>
      <w:pPr>
        <w:pStyle w:val="Heading2"/>
      </w:pPr>
      <w:r>
        <w:t xml:space="preserve">Professional Affiliations</w:t>
      </w:r>
    </w:p>
    <w:p>
      <w:pPr>
        <w:numPr>
          <w:ilvl w:val="0"/>
          <w:numId w:val="1007"/>
        </w:numPr>
        <w:pStyle w:val="Compact"/>
      </w:pPr>
      <w:r>
        <w:t xml:space="preserve">Australian Society of Chemical Engineers (ASCE)</w:t>
      </w:r>
    </w:p>
    <w:p>
      <w:pPr>
        <w:numPr>
          <w:ilvl w:val="0"/>
          <w:numId w:val="1007"/>
        </w:numPr>
        <w:pStyle w:val="Compact"/>
      </w:pPr>
      <w:r>
        <w:t xml:space="preserve">Institution of Engineers Australia (IEAust)</w:t>
      </w:r>
    </w:p>
    <w:p>
      <w:pPr>
        <w:numPr>
          <w:ilvl w:val="0"/>
          <w:numId w:val="1007"/>
        </w:numPr>
        <w:pStyle w:val="Compact"/>
      </w:pPr>
      <w:r>
        <w:t xml:space="preserve">Member, Melbourne Chemical Engineering Network</w:t>
      </w:r>
    </w:p>
    <w:bookmarkEnd w:id="31"/>
    <w:bookmarkStart w:id="32" w:name="languages"/>
    <w:p>
      <w:pPr>
        <w:pStyle w:val="Heading2"/>
      </w:pPr>
      <w:r>
        <w:t xml:space="preserve">Languages</w:t>
      </w:r>
    </w:p>
    <w:p>
      <w:pPr>
        <w:pStyle w:val="FirstParagraph"/>
      </w:pPr>
      <w:r>
        <w:t xml:space="preserve">English – Native | Mandarin – Proficient (written and spoken)</w:t>
      </w:r>
    </w:p>
    <w:bookmarkEnd w:id="32"/>
    <w:bookmarkStart w:id="33" w:name="references"/>
    <w:p>
      <w:pPr>
        <w:pStyle w:val="Heading2"/>
      </w:pPr>
      <w:r>
        <w:t xml:space="preserve">References</w:t>
      </w:r>
    </w:p>
    <w:p>
      <w:pPr>
        <w:pStyle w:val="FirstParagraph"/>
      </w:pPr>
      <w:r>
        <w:t xml:space="preserve">Available upon request. Contact John Doe at johndoe@email.com or +61 400 123 456.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Australia Melbourne</dc:title>
  <dc:creator/>
  <dc:language>en</dc:language>
  <cp:keywords/>
  <dcterms:created xsi:type="dcterms:W3CDTF">2026-07-21T09:08:43Z</dcterms:created>
  <dcterms:modified xsi:type="dcterms:W3CDTF">2026-07-21T09:08:43Z</dcterms:modified>
</cp:coreProperties>
</file>

<file path=docProps/custom.xml><?xml version="1.0" encoding="utf-8"?>
<Properties xmlns="http://schemas.openxmlformats.org/officeDocument/2006/custom-properties" xmlns:vt="http://schemas.openxmlformats.org/officeDocument/2006/docPropsVTypes"/>
</file>