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Sydney,</w:t>
      </w:r>
      <w:r>
        <w:t xml:space="preserve"> </w:t>
      </w:r>
      <w:r>
        <w:t xml:space="preserve">Australia</w:t>
      </w:r>
    </w:p>
    <w:bookmarkStart w:id="33" w:name="chemical-engineer-resume"/>
    <w:p>
      <w:pPr>
        <w:pStyle w:val="Heading1"/>
      </w:pPr>
      <w:r>
        <w:t xml:space="preserve">Chemical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john.carter@engineer.com</w:t>
      </w:r>
      <w:r>
        <w:br/>
      </w:r>
      <w:r>
        <w:rPr>
          <w:bCs/>
          <w:b/>
        </w:rPr>
        <w:t xml:space="preserve">Phone:</w:t>
      </w:r>
      <w:r>
        <w:t xml:space="preserve"> </w:t>
      </w:r>
      <w:r>
        <w:t xml:space="preserve">+61 412 345 678</w:t>
      </w:r>
      <w:r>
        <w:br/>
      </w:r>
      <w:r>
        <w:rPr>
          <w:bCs/>
          <w:b/>
        </w:rPr>
        <w:t xml:space="preserve">Location:</w:t>
      </w:r>
      <w:r>
        <w:t xml:space="preserve"> </w:t>
      </w:r>
      <w:r>
        <w:t xml:space="preserve">Sydney, Australia</w:t>
      </w:r>
    </w:p>
    <w:bookmarkEnd w:id="20"/>
    <w:bookmarkStart w:id="21" w:name="professional-summary"/>
    <w:p>
      <w:pPr>
        <w:pStyle w:val="Heading2"/>
      </w:pPr>
      <w:r>
        <w:t xml:space="preserve">Professional Summary</w:t>
      </w:r>
    </w:p>
    <w:p>
      <w:pPr>
        <w:pStyle w:val="FirstParagraph"/>
      </w:pPr>
      <w:r>
        <w:t xml:space="preserve">A highly motivated and detail-oriented Chemical Engineer with over a decade of experience in process optimization, sustainable chemical manufacturing, and environmental compliance. Proven expertise in designing and implementing chemical processes for industries including petrochemicals, pharmaceuticals, and renewable energy. Committed to advancing engineering solutions that align with the regulatory standards of Australia Sydney while fostering innovation and safety in the field.</w:t>
      </w:r>
    </w:p>
    <w:p>
      <w:pPr>
        <w:pStyle w:val="BodyText"/>
      </w:pPr>
      <w:r>
        <w:t xml:space="preserve">As a Chemical Engineer in Australia Sydney, I have consistently delivered projects that balance technical excellence with cost-efficiency. My background includes leading cross-functional teams to meet industry benchmarks, ensuring compliance with Australian environmental laws, and contributing to the development of eco-friendly technologies. This resume reflects my dedication to the chemical engineering profession and its critical role in shaping sustainable industrial practices in Australia Sydney.</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Process design, optimization, and simulation using tools like Aspen Plus, HYSYS, and AutoCAD.</w:t>
      </w:r>
    </w:p>
    <w:p>
      <w:pPr>
        <w:numPr>
          <w:ilvl w:val="0"/>
          <w:numId w:val="1001"/>
        </w:numPr>
        <w:pStyle w:val="Compact"/>
      </w:pPr>
      <w:r>
        <w:rPr>
          <w:bCs/>
          <w:b/>
        </w:rPr>
        <w:t xml:space="preserve">Environmental Compliance:</w:t>
      </w:r>
      <w:r>
        <w:t xml:space="preserve"> </w:t>
      </w:r>
      <w:r>
        <w:t xml:space="preserve">Familiarity with Australian standards (AS/NZS) and EPA guidelines for waste management and emissions control.</w:t>
      </w:r>
    </w:p>
    <w:p>
      <w:pPr>
        <w:numPr>
          <w:ilvl w:val="0"/>
          <w:numId w:val="1001"/>
        </w:numPr>
        <w:pStyle w:val="Compact"/>
      </w:pPr>
      <w:r>
        <w:rPr>
          <w:bCs/>
          <w:b/>
        </w:rPr>
        <w:t xml:space="preserve">Safety Management:</w:t>
      </w:r>
      <w:r>
        <w:t xml:space="preserve"> </w:t>
      </w:r>
      <w:r>
        <w:t xml:space="preserve">Certified in OHSAS 18001 and NEBOSH, with expertise in hazard identification and risk assessment.</w:t>
      </w:r>
    </w:p>
    <w:p>
      <w:pPr>
        <w:numPr>
          <w:ilvl w:val="0"/>
          <w:numId w:val="1001"/>
        </w:numPr>
        <w:pStyle w:val="Compact"/>
      </w:pPr>
      <w:r>
        <w:rPr>
          <w:bCs/>
          <w:b/>
        </w:rPr>
        <w:t xml:space="preserve">Project Management:</w:t>
      </w:r>
      <w:r>
        <w:t xml:space="preserve"> </w:t>
      </w:r>
      <w:r>
        <w:t xml:space="preserve">Proficient in managing timelines, budgets, and resources for large-scale chemical projects.</w:t>
      </w:r>
    </w:p>
    <w:p>
      <w:pPr>
        <w:numPr>
          <w:ilvl w:val="0"/>
          <w:numId w:val="1001"/>
        </w:numPr>
        <w:pStyle w:val="Compact"/>
      </w:pPr>
      <w:r>
        <w:rPr>
          <w:bCs/>
          <w:b/>
        </w:rPr>
        <w:t xml:space="preserve">Laboratory Techniques:</w:t>
      </w:r>
      <w:r>
        <w:t xml:space="preserve"> </w:t>
      </w:r>
      <w:r>
        <w:t xml:space="preserve">Experience with analytical instruments (GC-MS, HPLC) and data interpretation for process validation.</w:t>
      </w:r>
    </w:p>
    <w:p>
      <w:pPr>
        <w:numPr>
          <w:ilvl w:val="0"/>
          <w:numId w:val="1001"/>
        </w:numPr>
        <w:pStyle w:val="Compact"/>
      </w:pPr>
      <w:r>
        <w:rPr>
          <w:bCs/>
          <w:b/>
        </w:rPr>
        <w:t xml:space="preserve">Languages:</w:t>
      </w:r>
      <w:r>
        <w:t xml:space="preserve"> </w:t>
      </w:r>
      <w:r>
        <w:t xml:space="preserve">Fluent in English; basic knowledge of Mandarin (for international collaborations).</w:t>
      </w:r>
    </w:p>
    <w:bookmarkEnd w:id="22"/>
    <w:bookmarkStart w:id="26" w:name="professional-experience"/>
    <w:p>
      <w:pPr>
        <w:pStyle w:val="Heading2"/>
      </w:pPr>
      <w:r>
        <w:t xml:space="preserve">Professional Experience</w:t>
      </w:r>
    </w:p>
    <w:bookmarkStart w:id="23" w:name="lead-chemical-engineer"/>
    <w:p>
      <w:pPr>
        <w:pStyle w:val="Heading3"/>
      </w:pPr>
      <w:r>
        <w:t xml:space="preserve">Lead Chemical Engineer</w:t>
      </w:r>
    </w:p>
    <w:p>
      <w:pPr>
        <w:pStyle w:val="FirstParagraph"/>
      </w:pPr>
      <w:r>
        <w:rPr>
          <w:iCs/>
          <w:i/>
        </w:rPr>
        <w:t xml:space="preserve">Sydney Chemical Solutions Pty Ltd, Sydney, Australia | January 2018 – Present</w:t>
      </w:r>
    </w:p>
    <w:p>
      <w:pPr>
        <w:numPr>
          <w:ilvl w:val="0"/>
          <w:numId w:val="1002"/>
        </w:numPr>
        <w:pStyle w:val="Compact"/>
      </w:pPr>
      <w:r>
        <w:t xml:space="preserve">Directed the design and implementation of a new petrochemical refining process, increasing production efficiency by 18% while reducing carbon emissions by 12%.</w:t>
      </w:r>
    </w:p>
    <w:p>
      <w:pPr>
        <w:numPr>
          <w:ilvl w:val="0"/>
          <w:numId w:val="1002"/>
        </w:numPr>
        <w:pStyle w:val="Compact"/>
      </w:pPr>
      <w:r>
        <w:t xml:space="preserve">Collaborated with government agencies in Australia Sydney to ensure compliance with the National Environment Protection Measures (NEPM) for industrial waste disposal.</w:t>
      </w:r>
    </w:p>
    <w:p>
      <w:pPr>
        <w:numPr>
          <w:ilvl w:val="0"/>
          <w:numId w:val="1002"/>
        </w:numPr>
        <w:pStyle w:val="Compact"/>
      </w:pPr>
      <w:r>
        <w:t xml:space="preserve">Led a team of 12 engineers to optimize chemical synthesis routes for pharmaceutical intermediates, cutting costs by $2.5 million annually.</w:t>
      </w:r>
    </w:p>
    <w:p>
      <w:pPr>
        <w:numPr>
          <w:ilvl w:val="0"/>
          <w:numId w:val="1002"/>
        </w:numPr>
        <w:pStyle w:val="Compact"/>
      </w:pPr>
      <w:r>
        <w:t xml:space="preserve">Developed training programs on safety protocols for new hires, resulting in zero major incidents over the past five years.</w:t>
      </w:r>
    </w:p>
    <w:bookmarkEnd w:id="23"/>
    <w:bookmarkStart w:id="24" w:name="chemical-engineer"/>
    <w:p>
      <w:pPr>
        <w:pStyle w:val="Heading3"/>
      </w:pPr>
      <w:r>
        <w:t xml:space="preserve">Chemical Engineer</w:t>
      </w:r>
    </w:p>
    <w:p>
      <w:pPr>
        <w:pStyle w:val="FirstParagraph"/>
      </w:pPr>
      <w:r>
        <w:rPr>
          <w:iCs/>
          <w:i/>
        </w:rPr>
        <w:t xml:space="preserve">Australian Renewable Energy Systems, Sydney, Australia | June 2014 – December 2017</w:t>
      </w:r>
    </w:p>
    <w:p>
      <w:pPr>
        <w:numPr>
          <w:ilvl w:val="0"/>
          <w:numId w:val="1003"/>
        </w:numPr>
        <w:pStyle w:val="Compact"/>
      </w:pPr>
      <w:r>
        <w:t xml:space="preserve">Contributed to the development of biofuel production facilities, focusing on feedstock conversion and catalytic processes.</w:t>
      </w:r>
    </w:p>
    <w:p>
      <w:pPr>
        <w:numPr>
          <w:ilvl w:val="0"/>
          <w:numId w:val="1003"/>
        </w:numPr>
        <w:pStyle w:val="Compact"/>
      </w:pPr>
      <w:r>
        <w:t xml:space="preserve">Conducted feasibility studies for solar thermal energy integration into existing chemical plants, reducing reliance on fossil fuels by 25% in pilot projects.</w:t>
      </w:r>
    </w:p>
    <w:p>
      <w:pPr>
        <w:numPr>
          <w:ilvl w:val="0"/>
          <w:numId w:val="1003"/>
        </w:numPr>
        <w:pStyle w:val="Compact"/>
      </w:pPr>
      <w:r>
        <w:t xml:space="preserve">Partnered with local universities in Australia Sydney to establish a research initiative on carbon capture technologies, published in the Australian Journal of Chemical Engineering.</w:t>
      </w:r>
    </w:p>
    <w:bookmarkEnd w:id="24"/>
    <w:bookmarkStart w:id="25" w:name="internship-process-engineer"/>
    <w:p>
      <w:pPr>
        <w:pStyle w:val="Heading3"/>
      </w:pPr>
      <w:r>
        <w:t xml:space="preserve">Internship: Process Engineer</w:t>
      </w:r>
    </w:p>
    <w:p>
      <w:pPr>
        <w:pStyle w:val="FirstParagraph"/>
      </w:pPr>
      <w:r>
        <w:rPr>
          <w:iCs/>
          <w:i/>
        </w:rPr>
        <w:t xml:space="preserve">Chevron Australia Pty Ltd, Sydney, Australia | January 2012 – December 2013</w:t>
      </w:r>
    </w:p>
    <w:p>
      <w:pPr>
        <w:numPr>
          <w:ilvl w:val="0"/>
          <w:numId w:val="1004"/>
        </w:numPr>
        <w:pStyle w:val="Compact"/>
      </w:pPr>
      <w:r>
        <w:t xml:space="preserve">Assisted in the maintenance of chemical reactors and distillation units, ensuring operational safety and adherence to ISO 9001 standards.</w:t>
      </w:r>
    </w:p>
    <w:p>
      <w:pPr>
        <w:numPr>
          <w:ilvl w:val="0"/>
          <w:numId w:val="1004"/>
        </w:numPr>
        <w:pStyle w:val="Compact"/>
      </w:pPr>
      <w:r>
        <w:t xml:space="preserve">Supported the development of a digital monitoring system for real-time process optimization, improving response times by 30%.</w:t>
      </w:r>
    </w:p>
    <w:bookmarkEnd w:id="25"/>
    <w:bookmarkEnd w:id="26"/>
    <w:bookmarkStart w:id="27" w:name="education"/>
    <w:p>
      <w:pPr>
        <w:pStyle w:val="Heading2"/>
      </w:pPr>
      <w:r>
        <w:t xml:space="preserve">Education</w:t>
      </w:r>
    </w:p>
    <w:p>
      <w:pPr>
        <w:pStyle w:val="FirstParagraph"/>
      </w:pPr>
      <w:r>
        <w:rPr>
          <w:bCs/>
          <w:b/>
        </w:rPr>
        <w:t xml:space="preserve">Bachelor of Engineering (Chemical) – University of New South Wales (UNSW), Sydney, Australia</w:t>
      </w:r>
      <w:r>
        <w:br/>
      </w:r>
      <w:r>
        <w:t xml:space="preserve">Graduated: 2011</w:t>
      </w:r>
      <w:r>
        <w:br/>
      </w:r>
      <w:r>
        <w:t xml:space="preserve">GPA: 3.8/4.0</w:t>
      </w:r>
    </w:p>
    <w:p>
      <w:pPr>
        <w:pStyle w:val="BodyText"/>
      </w:pPr>
      <w:r>
        <w:rPr>
          <w:bCs/>
          <w:b/>
        </w:rPr>
        <w:t xml:space="preserve">Masters in Sustainable Chemical Engineering – Australian National University (ANU), Canberra, Australia</w:t>
      </w:r>
      <w:r>
        <w:br/>
      </w:r>
      <w:r>
        <w:t xml:space="preserve">Graduated: 2013</w:t>
      </w:r>
      <w:r>
        <w:br/>
      </w:r>
      <w:r>
        <w:t xml:space="preserve">Thesis: "Innovative Approaches to Wastewater Treatment in Industrial Processes"</w:t>
      </w:r>
    </w:p>
    <w:bookmarkEnd w:id="27"/>
    <w:bookmarkStart w:id="28" w:name="certifications-licenses"/>
    <w:p>
      <w:pPr>
        <w:pStyle w:val="Heading2"/>
      </w:pPr>
      <w:r>
        <w:t xml:space="preserve">Certifications &amp; Licenses</w:t>
      </w:r>
    </w:p>
    <w:p>
      <w:pPr>
        <w:numPr>
          <w:ilvl w:val="0"/>
          <w:numId w:val="1005"/>
        </w:numPr>
        <w:pStyle w:val="Compact"/>
      </w:pPr>
      <w:r>
        <w:t xml:space="preserve">Australian Institute of Chemical Engineers (AICHE) Member – 2015</w:t>
      </w:r>
    </w:p>
    <w:p>
      <w:pPr>
        <w:numPr>
          <w:ilvl w:val="0"/>
          <w:numId w:val="1005"/>
        </w:numPr>
        <w:pStyle w:val="Compact"/>
      </w:pPr>
      <w:r>
        <w:t xml:space="preserve">Professional Engineer (PE) License – New South Wales, Australia – 2018</w:t>
      </w:r>
    </w:p>
    <w:p>
      <w:pPr>
        <w:numPr>
          <w:ilvl w:val="0"/>
          <w:numId w:val="1005"/>
        </w:numPr>
        <w:pStyle w:val="Compact"/>
      </w:pPr>
      <w:r>
        <w:t xml:space="preserve">NEBOSH International General Certificate in Occupational Health and Safety – 2016</w:t>
      </w:r>
    </w:p>
    <w:p>
      <w:pPr>
        <w:numPr>
          <w:ilvl w:val="0"/>
          <w:numId w:val="1005"/>
        </w:numPr>
        <w:pStyle w:val="Compact"/>
      </w:pPr>
      <w:r>
        <w:t xml:space="preserve">Certified Process Safety Auditor (CPSA) – 2020</w:t>
      </w:r>
    </w:p>
    <w:bookmarkEnd w:id="28"/>
    <w:bookmarkStart w:id="32" w:name="additional-sections"/>
    <w:p>
      <w:pPr>
        <w:pStyle w:val="Heading2"/>
      </w:pPr>
      <w:r>
        <w:t xml:space="preserve">Additional Sections</w:t>
      </w:r>
    </w:p>
    <w:bookmarkStart w:id="29" w:name="projects-in-australia-sydney"/>
    <w:p>
      <w:pPr>
        <w:pStyle w:val="Heading3"/>
      </w:pPr>
      <w:r>
        <w:t xml:space="preserve">Projects in Australia Sydney</w:t>
      </w:r>
    </w:p>
    <w:p>
      <w:pPr>
        <w:numPr>
          <w:ilvl w:val="0"/>
          <w:numId w:val="1006"/>
        </w:numPr>
        <w:pStyle w:val="Compact"/>
      </w:pPr>
      <w:r>
        <w:t xml:space="preserve">Lead the "GreenChem Initiative" to reduce water usage in chemical plants by 40% through advanced filtration systems.</w:t>
      </w:r>
    </w:p>
    <w:p>
      <w:pPr>
        <w:numPr>
          <w:ilvl w:val="0"/>
          <w:numId w:val="1006"/>
        </w:numPr>
        <w:pStyle w:val="Compact"/>
      </w:pPr>
      <w:r>
        <w:t xml:space="preserve">Collaborated with the University of Sydney on a pilot project for hydrogen fuel cell technology, supported by the Australian Renewable Energy Agency (ARENA).</w:t>
      </w:r>
    </w:p>
    <w:bookmarkEnd w:id="29"/>
    <w:bookmarkStart w:id="30" w:name="professional-affiliations"/>
    <w:p>
      <w:pPr>
        <w:pStyle w:val="Heading3"/>
      </w:pPr>
      <w:r>
        <w:t xml:space="preserve">Professional Affiliations</w:t>
      </w:r>
    </w:p>
    <w:p>
      <w:pPr>
        <w:numPr>
          <w:ilvl w:val="0"/>
          <w:numId w:val="1007"/>
        </w:numPr>
        <w:pStyle w:val="Compact"/>
      </w:pPr>
      <w:r>
        <w:t xml:space="preserve">Australian Institute of Chemical Engineers (AICHE)</w:t>
      </w:r>
    </w:p>
    <w:p>
      <w:pPr>
        <w:numPr>
          <w:ilvl w:val="0"/>
          <w:numId w:val="1007"/>
        </w:numPr>
        <w:pStyle w:val="Compact"/>
      </w:pPr>
      <w:r>
        <w:t xml:space="preserve">International Society of Chemical Engineers (ISCE)</w:t>
      </w:r>
    </w:p>
    <w:p>
      <w:pPr>
        <w:numPr>
          <w:ilvl w:val="0"/>
          <w:numId w:val="1007"/>
        </w:numPr>
        <w:pStyle w:val="Compact"/>
      </w:pPr>
      <w:r>
        <w:t xml:space="preserve">Sustainable Energy Australia Network (SEAN)</w:t>
      </w:r>
    </w:p>
    <w:bookmarkEnd w:id="30"/>
    <w:bookmarkStart w:id="31" w:name="publications"/>
    <w:p>
      <w:pPr>
        <w:pStyle w:val="Heading3"/>
      </w:pPr>
      <w:r>
        <w:t xml:space="preserve">Publications</w:t>
      </w:r>
    </w:p>
    <w:p>
      <w:pPr>
        <w:numPr>
          <w:ilvl w:val="0"/>
          <w:numId w:val="1008"/>
        </w:numPr>
        <w:pStyle w:val="Compact"/>
      </w:pPr>
      <w:r>
        <w:t xml:space="preserve">Carter, J.M. et al. "Sustainable Process Optimization in the Australian Petrochemical Sector." *Australian Journal of Chemical Engineering*, Vol. 25, No. 3, 2019.</w:t>
      </w:r>
    </w:p>
    <w:p>
      <w:pPr>
        <w:numPr>
          <w:ilvl w:val="0"/>
          <w:numId w:val="1008"/>
        </w:numPr>
        <w:pStyle w:val="Compact"/>
      </w:pPr>
      <w:r>
        <w:t xml:space="preserve">Carter, J.M. "Biofuel Production: Challenges and Opportunities in Australia Sydney." *Renewable Energy Conference Proceedings*, 2017.</w:t>
      </w:r>
    </w:p>
    <w:bookmarkEnd w:id="31"/>
    <w:bookmarkEnd w:id="32"/>
    <w:p>
      <w:pPr>
        <w:pStyle w:val="FirstParagraph"/>
      </w:pPr>
      <w:r>
        <w:t xml:space="preserve">This resume is tailored for the Chemical Engineer role in Australia Sydney, emphasizing local industry standards and project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Sydney, Australia</dc:title>
  <dc:creator/>
  <dc:language>en</dc:language>
  <cp:keywords/>
  <dcterms:created xsi:type="dcterms:W3CDTF">2025-12-09T20:13:15Z</dcterms:created>
  <dcterms:modified xsi:type="dcterms:W3CDTF">2025-12-09T20:13:15Z</dcterms:modified>
</cp:coreProperties>
</file>

<file path=docProps/custom.xml><?xml version="1.0" encoding="utf-8"?>
<Properties xmlns="http://schemas.openxmlformats.org/officeDocument/2006/custom-properties" xmlns:vt="http://schemas.openxmlformats.org/officeDocument/2006/docPropsVTypes"/>
</file>