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30" w:name="resume"/>
    <w:p>
      <w:pPr>
        <w:pStyle w:val="Heading1"/>
      </w:pPr>
      <w:r>
        <w:t xml:space="preserve">Resume</w:t>
      </w:r>
    </w:p>
    <w:p>
      <w:pPr>
        <w:pStyle w:val="FirstParagraph"/>
      </w:pPr>
      <w:r>
        <w:rPr>
          <w:bCs/>
          <w:b/>
        </w:rPr>
        <w:t xml:space="preserve">John A. dela Cruz</w:t>
      </w:r>
      <w:r>
        <w:br/>
      </w:r>
      <w:r>
        <w:t xml:space="preserve">Chemical Engineer | Philippines Manila</w:t>
      </w:r>
      <w:r>
        <w:br/>
      </w:r>
      <w:r>
        <w:t xml:space="preserve">Email: john.dela.cruz@example.com | Phone: +63 912 345 6789</w:t>
      </w:r>
      <w:r>
        <w:br/>
      </w:r>
      <w:r>
        <w:t xml:space="preserve">LinkedIn: linkedin.com/in/johndelacruz | GitHub: github.com/johndelacruz</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results-driven Chemical Engineer with over 8 years of experience in the Philippines Manila, specializing in process optimization, industrial safety, and sustainable chemical manufacturing. Proficient in managing large-scale projects across key industries such as pharmaceuticals, oil &amp; gas, and environmental engineering. Committed to delivering innovative solutions that align with local regulatory standards while contributing to the growth of the Philippine chemical sector.</w:t>
      </w:r>
    </w:p>
    <w:p>
      <w:pPr>
        <w:pStyle w:val="BodyText"/>
      </w:pPr>
      <w:r>
        <w:t xml:space="preserve">As a Chemical Engineer in Manila, I have led teams to enhance production efficiency by 20% at a leading petrochemical plant and developed waste management systems that reduced environmental impact by 35%. My expertise in both theoretical and applied chemical engineering, combined with my deep understanding of the Philippines Manila market, makes me an ideal candidate for roles that require technical excellence and regional adaptability.</w:t>
      </w:r>
    </w:p>
    <w:bookmarkEnd w:id="20"/>
    <w:bookmarkStart w:id="21" w:name="technical-skills"/>
    <w:p>
      <w:pPr>
        <w:pStyle w:val="Heading2"/>
      </w:pPr>
      <w:r>
        <w:t xml:space="preserve">Technical Skills</w:t>
      </w:r>
    </w:p>
    <w:p>
      <w:pPr>
        <w:numPr>
          <w:ilvl w:val="0"/>
          <w:numId w:val="1001"/>
        </w:numPr>
        <w:pStyle w:val="Compact"/>
      </w:pPr>
      <w:r>
        <w:t xml:space="preserve">Process Design &amp; Simulation: Aspen Plus, HYSYS, MATLAB</w:t>
      </w:r>
    </w:p>
    <w:p>
      <w:pPr>
        <w:numPr>
          <w:ilvl w:val="0"/>
          <w:numId w:val="1001"/>
        </w:numPr>
        <w:pStyle w:val="Compact"/>
      </w:pPr>
      <w:r>
        <w:t xml:space="preserve">Industrial Safety &amp; Compliance: OSHA, PRC (Professional Regulation Commission) Standards for Chemical Engineers in the Philippines</w:t>
      </w:r>
    </w:p>
    <w:p>
      <w:pPr>
        <w:numPr>
          <w:ilvl w:val="0"/>
          <w:numId w:val="1001"/>
        </w:numPr>
        <w:pStyle w:val="Compact"/>
      </w:pPr>
      <w:r>
        <w:t xml:space="preserve">Data Analysis: Excel (VBA), Python (Pandas, NumPy)</w:t>
      </w:r>
    </w:p>
    <w:p>
      <w:pPr>
        <w:numPr>
          <w:ilvl w:val="0"/>
          <w:numId w:val="1001"/>
        </w:numPr>
        <w:pStyle w:val="Compact"/>
      </w:pPr>
      <w:r>
        <w:t xml:space="preserve">Environmental Engineering: Wastewater Treatment, EIA (Environmental Impact Assessment)</w:t>
      </w:r>
    </w:p>
    <w:p>
      <w:pPr>
        <w:numPr>
          <w:ilvl w:val="0"/>
          <w:numId w:val="1001"/>
        </w:numPr>
        <w:pStyle w:val="Compact"/>
      </w:pPr>
      <w:r>
        <w:t xml:space="preserve">Project Management: Agile, Lean Six Sigma (Certified Green Belt)</w:t>
      </w:r>
    </w:p>
    <w:p>
      <w:pPr>
        <w:numPr>
          <w:ilvl w:val="0"/>
          <w:numId w:val="1001"/>
        </w:numPr>
        <w:pStyle w:val="Compact"/>
      </w:pPr>
      <w:r>
        <w:t xml:space="preserve">Languages: English (fluent), Filipino (proficient)</w:t>
      </w:r>
    </w:p>
    <w:bookmarkEnd w:id="21"/>
    <w:bookmarkStart w:id="25" w:name="professional-experience"/>
    <w:p>
      <w:pPr>
        <w:pStyle w:val="Heading2"/>
      </w:pPr>
      <w:r>
        <w:t xml:space="preserve">Professional Experience</w:t>
      </w:r>
    </w:p>
    <w:bookmarkStart w:id="22" w:name="senior-chemical-engineer"/>
    <w:p>
      <w:pPr>
        <w:pStyle w:val="Heading3"/>
      </w:pPr>
      <w:r>
        <w:t xml:space="preserve">Senior Chemical Engineer</w:t>
      </w:r>
    </w:p>
    <w:p>
      <w:pPr>
        <w:pStyle w:val="FirstParagraph"/>
      </w:pPr>
      <w:r>
        <w:rPr>
          <w:bCs/>
          <w:b/>
        </w:rPr>
        <w:t xml:space="preserve">Manila Petrochemical Corporation</w:t>
      </w:r>
      <w:r>
        <w:t xml:space="preserve"> </w:t>
      </w:r>
      <w:r>
        <w:t xml:space="preserve">| May 2018 – Present</w:t>
      </w:r>
      <w:r>
        <w:br/>
      </w:r>
      <w:r>
        <w:t xml:space="preserve">Philippines Manila, Philippines</w:t>
      </w:r>
    </w:p>
    <w:p>
      <w:pPr>
        <w:numPr>
          <w:ilvl w:val="0"/>
          <w:numId w:val="1002"/>
        </w:numPr>
        <w:pStyle w:val="Compact"/>
      </w:pPr>
      <w:r>
        <w:t xml:space="preserve">Lead a team of 15 engineers to design and implement a new catalytic cracking process, reducing energy consumption by 15% and increasing output by 25%.</w:t>
      </w:r>
    </w:p>
    <w:p>
      <w:pPr>
        <w:numPr>
          <w:ilvl w:val="0"/>
          <w:numId w:val="1002"/>
        </w:numPr>
        <w:pStyle w:val="Compact"/>
      </w:pPr>
      <w:r>
        <w:t xml:space="preserve">Ensured compliance with the Philippine Environmental Code and local safety regulations, resulting in zero major incidents over three years.</w:t>
      </w:r>
    </w:p>
    <w:p>
      <w:pPr>
        <w:numPr>
          <w:ilvl w:val="0"/>
          <w:numId w:val="1002"/>
        </w:numPr>
        <w:pStyle w:val="Compact"/>
      </w:pPr>
      <w:r>
        <w:t xml:space="preserve">Collaborated with government agencies in Manila to secure permits for a $20M expansion project, streamlining the approval process by 40%.</w:t>
      </w:r>
    </w:p>
    <w:p>
      <w:pPr>
        <w:numPr>
          <w:ilvl w:val="0"/>
          <w:numId w:val="1002"/>
        </w:numPr>
        <w:pStyle w:val="Compact"/>
      </w:pPr>
      <w:r>
        <w:t xml:space="preserve">Developed a real-time monitoring system for emissions, aligning with the Philippines' Greenhouse Gas Inventory Protocol.</w:t>
      </w:r>
    </w:p>
    <w:bookmarkEnd w:id="22"/>
    <w:bookmarkStart w:id="23" w:name="chemical-engineer"/>
    <w:p>
      <w:pPr>
        <w:pStyle w:val="Heading3"/>
      </w:pPr>
      <w:r>
        <w:t xml:space="preserve">Chemical Engineer</w:t>
      </w:r>
    </w:p>
    <w:p>
      <w:pPr>
        <w:pStyle w:val="FirstParagraph"/>
      </w:pPr>
      <w:r>
        <w:rPr>
          <w:bCs/>
          <w:b/>
        </w:rPr>
        <w:t xml:space="preserve">Cebu Chemical Solutions</w:t>
      </w:r>
      <w:r>
        <w:t xml:space="preserve"> </w:t>
      </w:r>
      <w:r>
        <w:t xml:space="preserve">| June 2014 – April 2018</w:t>
      </w:r>
      <w:r>
        <w:br/>
      </w:r>
      <w:r>
        <w:t xml:space="preserve">Philippines Manila, Philippines (Remote)</w:t>
      </w:r>
    </w:p>
    <w:p>
      <w:pPr>
        <w:numPr>
          <w:ilvl w:val="0"/>
          <w:numId w:val="1003"/>
        </w:numPr>
        <w:pStyle w:val="Compact"/>
      </w:pPr>
      <w:r>
        <w:t xml:space="preserve">Optimized production workflows for pharmaceutical-grade solvents, reducing raw material waste by 30% and improving profitability by $5M annually.</w:t>
      </w:r>
    </w:p>
    <w:p>
      <w:pPr>
        <w:numPr>
          <w:ilvl w:val="0"/>
          <w:numId w:val="1003"/>
        </w:numPr>
        <w:pStyle w:val="Compact"/>
      </w:pPr>
      <w:r>
        <w:t xml:space="preserve">Conducted root-cause analysis for equipment failures, implementing preventive maintenance protocols that increased machine uptime by 20%.</w:t>
      </w:r>
    </w:p>
    <w:p>
      <w:pPr>
        <w:numPr>
          <w:ilvl w:val="0"/>
          <w:numId w:val="1003"/>
        </w:numPr>
        <w:pStyle w:val="Compact"/>
      </w:pPr>
      <w:r>
        <w:t xml:space="preserve">Provided technical support to local manufacturers in Manila, helping them adopt ISO 9001 standards for quality management.</w:t>
      </w:r>
    </w:p>
    <w:bookmarkEnd w:id="23"/>
    <w:bookmarkStart w:id="24" w:name="internship"/>
    <w:p>
      <w:pPr>
        <w:pStyle w:val="Heading3"/>
      </w:pPr>
      <w:r>
        <w:t xml:space="preserve">Internship</w:t>
      </w:r>
    </w:p>
    <w:p>
      <w:pPr>
        <w:pStyle w:val="FirstParagraph"/>
      </w:pPr>
      <w:r>
        <w:rPr>
          <w:bCs/>
          <w:b/>
        </w:rPr>
        <w:t xml:space="preserve">Philippine Refining Company (PRC)</w:t>
      </w:r>
      <w:r>
        <w:t xml:space="preserve"> </w:t>
      </w:r>
      <w:r>
        <w:t xml:space="preserve">| January 2012 – December 2013</w:t>
      </w:r>
      <w:r>
        <w:br/>
      </w:r>
      <w:r>
        <w:t xml:space="preserve">Philippines Manila, Philippines</w:t>
      </w:r>
    </w:p>
    <w:p>
      <w:pPr>
        <w:numPr>
          <w:ilvl w:val="0"/>
          <w:numId w:val="1004"/>
        </w:numPr>
        <w:pStyle w:val="Compact"/>
      </w:pPr>
      <w:r>
        <w:t xml:space="preserve">Gained hands-on experience in distillation and fractionation processes at the largest refinery in the country.</w:t>
      </w:r>
    </w:p>
    <w:p>
      <w:pPr>
        <w:numPr>
          <w:ilvl w:val="0"/>
          <w:numId w:val="1004"/>
        </w:numPr>
        <w:pStyle w:val="Compact"/>
      </w:pPr>
      <w:r>
        <w:t xml:space="preserve">Assisted in the development of a pilot program for biofuel blending, which later became a national initiative.</w:t>
      </w:r>
    </w:p>
    <w:bookmarkEnd w:id="24"/>
    <w:bookmarkEnd w:id="25"/>
    <w:bookmarkStart w:id="26" w:name="education"/>
    <w:p>
      <w:pPr>
        <w:pStyle w:val="Heading2"/>
      </w:pPr>
      <w:r>
        <w:t xml:space="preserve">Education</w:t>
      </w:r>
    </w:p>
    <w:p>
      <w:pPr>
        <w:pStyle w:val="FirstParagraph"/>
      </w:pPr>
      <w:r>
        <w:rPr>
          <w:bCs/>
          <w:b/>
        </w:rPr>
        <w:t xml:space="preserve">Bachelor of Science in Chemical Engineering</w:t>
      </w:r>
      <w:r>
        <w:br/>
      </w:r>
      <w:r>
        <w:t xml:space="preserve">University of the Philippines Diliman, Manila</w:t>
      </w:r>
      <w:r>
        <w:br/>
      </w:r>
      <w:r>
        <w:t xml:space="preserve">Graduated: June 2012</w:t>
      </w:r>
    </w:p>
    <w:p>
      <w:pPr>
        <w:numPr>
          <w:ilvl w:val="0"/>
          <w:numId w:val="1005"/>
        </w:numPr>
        <w:pStyle w:val="Compact"/>
      </w:pPr>
      <w:r>
        <w:t xml:space="preserve">Relevant coursework: Thermodynamics, Reaction Engineering, Process Control</w:t>
      </w:r>
    </w:p>
    <w:p>
      <w:pPr>
        <w:numPr>
          <w:ilvl w:val="0"/>
          <w:numId w:val="1005"/>
        </w:numPr>
        <w:pStyle w:val="Compact"/>
      </w:pPr>
      <w:r>
        <w:t xml:space="preserve">Awarded "Best Thesis" for a study on sustainable chemical plant design in the Philippines.</w:t>
      </w:r>
    </w:p>
    <w:bookmarkEnd w:id="26"/>
    <w:bookmarkStart w:id="27" w:name="certifications-licenses"/>
    <w:p>
      <w:pPr>
        <w:pStyle w:val="Heading2"/>
      </w:pPr>
      <w:r>
        <w:t xml:space="preserve">Certifications &amp; Licenses</w:t>
      </w:r>
    </w:p>
    <w:p>
      <w:pPr>
        <w:numPr>
          <w:ilvl w:val="0"/>
          <w:numId w:val="1006"/>
        </w:numPr>
        <w:pStyle w:val="Compact"/>
      </w:pPr>
      <w:r>
        <w:t xml:space="preserve">Professional Engineer (Chemical) License, Professional Regulation Commission (PRC), Philippines (2015)</w:t>
      </w:r>
    </w:p>
    <w:p>
      <w:pPr>
        <w:numPr>
          <w:ilvl w:val="0"/>
          <w:numId w:val="1006"/>
        </w:numPr>
        <w:pStyle w:val="Compact"/>
      </w:pPr>
      <w:r>
        <w:t xml:space="preserve">Lean Six Sigma Green Belt Certification, ASQ (American Society for Quality)</w:t>
      </w:r>
    </w:p>
    <w:p>
      <w:pPr>
        <w:numPr>
          <w:ilvl w:val="0"/>
          <w:numId w:val="1006"/>
        </w:numPr>
        <w:pStyle w:val="Compact"/>
      </w:pPr>
      <w:r>
        <w:t xml:space="preserve">Certified Environmental Compliance Officer, Department of Environment and Natural Resources (DENR), Philippines</w:t>
      </w:r>
    </w:p>
    <w:bookmarkEnd w:id="27"/>
    <w:bookmarkStart w:id="28" w:name="projects-contributions"/>
    <w:p>
      <w:pPr>
        <w:pStyle w:val="Heading2"/>
      </w:pPr>
      <w:r>
        <w:t xml:space="preserve">Projects &amp; Contributions</w:t>
      </w:r>
    </w:p>
    <w:p>
      <w:pPr>
        <w:pStyle w:val="FirstParagraph"/>
      </w:pPr>
      <w:r>
        <w:rPr>
          <w:bCs/>
          <w:b/>
        </w:rPr>
        <w:t xml:space="preserve">Wastewater Treatment Plant Upgrade, Manila Bay Rehabilitation Project (2019)</w:t>
      </w:r>
    </w:p>
    <w:p>
      <w:pPr>
        <w:numPr>
          <w:ilvl w:val="0"/>
          <w:numId w:val="1007"/>
        </w:numPr>
        <w:pStyle w:val="Compact"/>
      </w:pPr>
      <w:r>
        <w:t xml:space="preserve">Designed a tertiary treatment system that met Philippine Department of Health standards for industrial discharge.</w:t>
      </w:r>
    </w:p>
    <w:p>
      <w:pPr>
        <w:numPr>
          <w:ilvl w:val="0"/>
          <w:numId w:val="1007"/>
        </w:numPr>
        <w:pStyle w:val="Compact"/>
      </w:pPr>
      <w:r>
        <w:t xml:space="preserve">Collaborated with local NGOs and government agencies to ensure community engagement and transparency.</w:t>
      </w:r>
    </w:p>
    <w:p>
      <w:pPr>
        <w:pStyle w:val="FirstParagraph"/>
      </w:pPr>
      <w:r>
        <w:rPr>
          <w:bCs/>
          <w:b/>
        </w:rPr>
        <w:t xml:space="preserve">Green Chemistry Initiative, Manila Chemical Association (2021)</w:t>
      </w:r>
    </w:p>
    <w:p>
      <w:pPr>
        <w:numPr>
          <w:ilvl w:val="0"/>
          <w:numId w:val="1008"/>
        </w:numPr>
        <w:pStyle w:val="Compact"/>
      </w:pPr>
      <w:r>
        <w:t xml:space="preserve">Developed a framework for adopting eco-friendly solvents in small-scale chemical manufacturing across the Philippines.</w:t>
      </w:r>
    </w:p>
    <w:p>
      <w:pPr>
        <w:numPr>
          <w:ilvl w:val="0"/>
          <w:numId w:val="1008"/>
        </w:numPr>
        <w:pStyle w:val="Compact"/>
      </w:pPr>
      <w:r>
        <w:t xml:space="preserve">Published a white paper on reducing carbon footprint in local chemical industries, recognized by the Philippine Society of Chemical Engineers.</w:t>
      </w:r>
    </w:p>
    <w:bookmarkEnd w:id="28"/>
    <w:bookmarkStart w:id="29" w:name="references"/>
    <w:p>
      <w:pPr>
        <w:pStyle w:val="Heading2"/>
      </w:pPr>
      <w:r>
        <w:t xml:space="preserve">References</w:t>
      </w:r>
    </w:p>
    <w:p>
      <w:pPr>
        <w:pStyle w:val="FirstParagraph"/>
      </w:pPr>
      <w:r>
        <w:t xml:space="preserve">Available upon request. Contact John A. dela Cruz at john.dela.cruz@example.com or +63 912 345 6789.</w:t>
      </w:r>
    </w:p>
    <w:p>
      <w:r>
        <w:pict>
          <v:rect style="width:0;height:1.5pt" o:hralign="center" o:hrstd="t" o:hr="t"/>
        </w:pict>
      </w:r>
    </w:p>
    <w:p>
      <w:pPr>
        <w:pStyle w:val="FirstParagraph"/>
      </w:pPr>
      <w:r>
        <w:t xml:space="preserve">© 2023 John A. dela Cruz | Resume for Chemical Engineer in Philippines Manila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Philippines Manila</dc:title>
  <dc:creator/>
  <dc:language>en</dc:language>
  <cp:keywords/>
  <dcterms:created xsi:type="dcterms:W3CDTF">2026-07-21T05:43:07Z</dcterms:created>
  <dcterms:modified xsi:type="dcterms:W3CDTF">2026-07-21T05:43:07Z</dcterms:modified>
</cp:coreProperties>
</file>

<file path=docProps/custom.xml><?xml version="1.0" encoding="utf-8"?>
<Properties xmlns="http://schemas.openxmlformats.org/officeDocument/2006/custom-properties" xmlns:vt="http://schemas.openxmlformats.org/officeDocument/2006/docPropsVTypes"/>
</file>