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1" w:name="john-a.-thompson"/>
    <w:p>
      <w:pPr>
        <w:pStyle w:val="Heading1"/>
      </w:pPr>
      <w:r>
        <w:t xml:space="preserve">John A. Thompson</w:t>
      </w:r>
    </w:p>
    <w:p>
      <w:pPr>
        <w:pStyle w:val="FirstParagraph"/>
      </w:pPr>
      <w:r>
        <w:t xml:space="preserve">Chemical Engineer | United States New York City | (555) 123-4567 | j.thompson@email.com | LinkedIn: linkedin.com/in/jthompson</w:t>
      </w:r>
    </w:p>
    <w:bookmarkStart w:id="20" w:name="professional-summary"/>
    <w:p>
      <w:pPr>
        <w:pStyle w:val="Heading2"/>
      </w:pPr>
      <w:r>
        <w:t xml:space="preserve">Professional Summary</w:t>
      </w:r>
    </w:p>
    <w:p>
      <w:pPr>
        <w:pStyle w:val="FirstParagraph"/>
      </w:pPr>
      <w:r>
        <w:t xml:space="preserve">A dedicated and innovative Chemical Engineer with over 8 years of experience in process optimization, sustainable technologies, and industrial safety. Proven expertise in designing and implementing chemical processes for pharmaceutical, environmental, and energy sectors. Committed to advancing solutions that align with the dynamic demands of United States New York City's industrial landscape. A strong advocate for eco-friendly practices and compliance with stringent US safety standards.</w:t>
      </w:r>
    </w:p>
    <w:bookmarkEnd w:id="20"/>
    <w:bookmarkStart w:id="21" w:name="technical-skills"/>
    <w:p>
      <w:pPr>
        <w:pStyle w:val="Heading2"/>
      </w:pPr>
      <w:r>
        <w:t xml:space="preserve">Technical Skills</w:t>
      </w:r>
    </w:p>
    <w:p>
      <w:pPr>
        <w:numPr>
          <w:ilvl w:val="0"/>
          <w:numId w:val="1001"/>
        </w:numPr>
        <w:pStyle w:val="Compact"/>
      </w:pPr>
      <w:r>
        <w:rPr>
          <w:bCs/>
          <w:b/>
        </w:rPr>
        <w:t xml:space="preserve">Process Design &amp; Optimization:</w:t>
      </w:r>
      <w:r>
        <w:t xml:space="preserve"> </w:t>
      </w:r>
      <w:r>
        <w:t xml:space="preserve">Proficient in using Aspen Plus, HYSYS, and MATLAB for process simulation and optimization.</w:t>
      </w:r>
    </w:p>
    <w:p>
      <w:pPr>
        <w:numPr>
          <w:ilvl w:val="0"/>
          <w:numId w:val="1001"/>
        </w:numPr>
        <w:pStyle w:val="Compact"/>
      </w:pPr>
      <w:r>
        <w:rPr>
          <w:bCs/>
          <w:b/>
        </w:rPr>
        <w:t xml:space="preserve">Laboratory Techniques:</w:t>
      </w:r>
      <w:r>
        <w:t xml:space="preserve"> </w:t>
      </w:r>
      <w:r>
        <w:t xml:space="preserve">Skilled in GC-MS, HPLC, and spectroscopy for chemical analysis.</w:t>
      </w:r>
    </w:p>
    <w:p>
      <w:pPr>
        <w:numPr>
          <w:ilvl w:val="0"/>
          <w:numId w:val="1001"/>
        </w:numPr>
        <w:pStyle w:val="Compact"/>
      </w:pPr>
      <w:r>
        <w:rPr>
          <w:bCs/>
          <w:b/>
        </w:rPr>
        <w:t xml:space="preserve">Safety &amp; Compliance:</w:t>
      </w:r>
      <w:r>
        <w:t xml:space="preserve"> </w:t>
      </w:r>
      <w:r>
        <w:t xml:space="preserve">Certified in OSHA 30-hour training; knowledgeable in EPA regulations and NFPA standards.</w:t>
      </w:r>
    </w:p>
    <w:p>
      <w:pPr>
        <w:numPr>
          <w:ilvl w:val="0"/>
          <w:numId w:val="1001"/>
        </w:numPr>
        <w:pStyle w:val="Compact"/>
      </w:pPr>
      <w:r>
        <w:rPr>
          <w:bCs/>
          <w:b/>
        </w:rPr>
        <w:t xml:space="preserve">Data Analysis:</w:t>
      </w:r>
      <w:r>
        <w:t xml:space="preserve"> </w:t>
      </w:r>
      <w:r>
        <w:t xml:space="preserve">Experienced with Python, R, and Excel for data interpretation and reporting.</w:t>
      </w:r>
    </w:p>
    <w:p>
      <w:pPr>
        <w:numPr>
          <w:ilvl w:val="0"/>
          <w:numId w:val="1001"/>
        </w:numPr>
        <w:pStyle w:val="Compact"/>
      </w:pPr>
      <w:r>
        <w:rPr>
          <w:bCs/>
          <w:b/>
        </w:rPr>
        <w:t xml:space="preserve">Project Management:</w:t>
      </w:r>
      <w:r>
        <w:t xml:space="preserve"> </w:t>
      </w:r>
      <w:r>
        <w:t xml:space="preserve">Strong background in managing timelines, budgets, and cross-functional teams.</w:t>
      </w:r>
    </w:p>
    <w:bookmarkEnd w:id="21"/>
    <w:bookmarkStart w:id="25" w:name="professional-experience"/>
    <w:p>
      <w:pPr>
        <w:pStyle w:val="Heading2"/>
      </w:pPr>
      <w:r>
        <w:t xml:space="preserve">Professional Experience</w:t>
      </w:r>
    </w:p>
    <w:bookmarkStart w:id="22" w:name="senior-chemical-engineer"/>
    <w:p>
      <w:pPr>
        <w:pStyle w:val="Heading3"/>
      </w:pPr>
      <w:r>
        <w:t xml:space="preserve">Senior Chemical Engineer</w:t>
      </w:r>
    </w:p>
    <w:p>
      <w:pPr>
        <w:pStyle w:val="FirstParagraph"/>
      </w:pPr>
      <w:r>
        <w:rPr>
          <w:bCs/>
          <w:b/>
        </w:rPr>
        <w:t xml:space="preserve">GreenTech Industries, Inc.</w:t>
      </w:r>
      <w:r>
        <w:t xml:space="preserve"> </w:t>
      </w:r>
      <w:r>
        <w:t xml:space="preserve">| United States New York City | January 2018 – Present</w:t>
      </w:r>
    </w:p>
    <w:p>
      <w:pPr>
        <w:numPr>
          <w:ilvl w:val="0"/>
          <w:numId w:val="1002"/>
        </w:numPr>
        <w:pStyle w:val="Compact"/>
      </w:pPr>
      <w:r>
        <w:t xml:space="preserve">Lead a team of 10 engineers to optimize production processes, reducing energy consumption by 15% and increasing output by 20%.</w:t>
      </w:r>
    </w:p>
    <w:p>
      <w:pPr>
        <w:numPr>
          <w:ilvl w:val="0"/>
          <w:numId w:val="1002"/>
        </w:numPr>
        <w:pStyle w:val="Compact"/>
      </w:pPr>
      <w:r>
        <w:t xml:space="preserve">Designed and implemented a waste management system compliant with NYC environmental regulations, resulting in a 30% reduction in hazardous waste disposal costs.</w:t>
      </w:r>
    </w:p>
    <w:p>
      <w:pPr>
        <w:numPr>
          <w:ilvl w:val="0"/>
          <w:numId w:val="1002"/>
        </w:numPr>
        <w:pStyle w:val="Compact"/>
      </w:pPr>
      <w:r>
        <w:t xml:space="preserve">Collaborated with the R&amp;D department to develop sustainable biodegradable materials, contributing to two patents filed under USPTO.</w:t>
      </w:r>
    </w:p>
    <w:p>
      <w:pPr>
        <w:numPr>
          <w:ilvl w:val="0"/>
          <w:numId w:val="1002"/>
        </w:numPr>
        <w:pStyle w:val="Compact"/>
      </w:pPr>
      <w:r>
        <w:t xml:space="preserve">Provided technical guidance for the construction of a new facility in Brooklyn, ensuring adherence to OSHA and local NYC safety codes.</w:t>
      </w:r>
    </w:p>
    <w:bookmarkEnd w:id="22"/>
    <w:bookmarkStart w:id="23" w:name="chemical-engineer"/>
    <w:p>
      <w:pPr>
        <w:pStyle w:val="Heading3"/>
      </w:pPr>
      <w:r>
        <w:t xml:space="preserve">Chemical Engineer</w:t>
      </w:r>
    </w:p>
    <w:p>
      <w:pPr>
        <w:pStyle w:val="FirstParagraph"/>
      </w:pPr>
      <w:r>
        <w:rPr>
          <w:bCs/>
          <w:b/>
        </w:rPr>
        <w:t xml:space="preserve">PharmaNova Labs</w:t>
      </w:r>
      <w:r>
        <w:t xml:space="preserve"> </w:t>
      </w:r>
      <w:r>
        <w:t xml:space="preserve">| United States New York City | June 2014 – December 2017</w:t>
      </w:r>
    </w:p>
    <w:p>
      <w:pPr>
        <w:numPr>
          <w:ilvl w:val="0"/>
          <w:numId w:val="1003"/>
        </w:numPr>
        <w:pStyle w:val="Compact"/>
      </w:pPr>
      <w:r>
        <w:t xml:space="preserve">Developed and scaled up a pharmaceutical production process for a flagship drug, achieving a 98% yield and meeting FDA quality standards.</w:t>
      </w:r>
    </w:p>
    <w:p>
      <w:pPr>
        <w:numPr>
          <w:ilvl w:val="0"/>
          <w:numId w:val="1003"/>
        </w:numPr>
        <w:pStyle w:val="Compact"/>
      </w:pPr>
      <w:r>
        <w:t xml:space="preserve">Conducted process hazard analyses (PHAs) to identify risks in reactor operations, reducing incidents by 40% over two years.</w:t>
      </w:r>
    </w:p>
    <w:p>
      <w:pPr>
        <w:numPr>
          <w:ilvl w:val="0"/>
          <w:numId w:val="1003"/>
        </w:numPr>
        <w:pStyle w:val="Compact"/>
      </w:pPr>
      <w:r>
        <w:t xml:space="preserve">Managed the integration of advanced monitoring systems in manufacturing lines, improving real-time data accuracy by 25%.</w:t>
      </w:r>
    </w:p>
    <w:p>
      <w:pPr>
        <w:numPr>
          <w:ilvl w:val="0"/>
          <w:numId w:val="1003"/>
        </w:numPr>
        <w:pStyle w:val="Compact"/>
      </w:pPr>
      <w:r>
        <w:t xml:space="preserve">Supported compliance with NYC’s industrial safety protocols, ensuring zero OSHA violations during tenure.</w:t>
      </w:r>
    </w:p>
    <w:bookmarkEnd w:id="23"/>
    <w:bookmarkStart w:id="24" w:name="process-engineer-intern"/>
    <w:p>
      <w:pPr>
        <w:pStyle w:val="Heading3"/>
      </w:pPr>
      <w:r>
        <w:t xml:space="preserve">Process Engineer Intern</w:t>
      </w:r>
    </w:p>
    <w:p>
      <w:pPr>
        <w:pStyle w:val="FirstParagraph"/>
      </w:pPr>
      <w:r>
        <w:rPr>
          <w:bCs/>
          <w:b/>
        </w:rPr>
        <w:t xml:space="preserve">ChemWorks Solutions</w:t>
      </w:r>
      <w:r>
        <w:t xml:space="preserve"> </w:t>
      </w:r>
      <w:r>
        <w:t xml:space="preserve">| United States New York City | May 2012 – August 2013</w:t>
      </w:r>
    </w:p>
    <w:p>
      <w:pPr>
        <w:numPr>
          <w:ilvl w:val="0"/>
          <w:numId w:val="1004"/>
        </w:numPr>
        <w:pStyle w:val="Compact"/>
      </w:pPr>
      <w:r>
        <w:t xml:space="preserve">Aided in the design of a pilot-scale reactor for catalytic conversion, reducing raw material costs by 12%.</w:t>
      </w:r>
    </w:p>
    <w:p>
      <w:pPr>
        <w:numPr>
          <w:ilvl w:val="0"/>
          <w:numId w:val="1004"/>
        </w:numPr>
        <w:pStyle w:val="Compact"/>
      </w:pPr>
      <w:r>
        <w:t xml:space="preserve">Assisted in preparing technical reports for clients, including major pharmaceutical and energy firms in NYC.</w:t>
      </w:r>
    </w:p>
    <w:p>
      <w:pPr>
        <w:numPr>
          <w:ilvl w:val="0"/>
          <w:numId w:val="1004"/>
        </w:numPr>
        <w:pStyle w:val="Compact"/>
      </w:pPr>
      <w:r>
        <w:t xml:space="preserve">Participated in safety audits and training programs to enhance workplace compliance with US federal standards.</w:t>
      </w:r>
    </w:p>
    <w:bookmarkEnd w:id="24"/>
    <w:bookmarkEnd w:id="25"/>
    <w:bookmarkStart w:id="26" w:name="education"/>
    <w:p>
      <w:pPr>
        <w:pStyle w:val="Heading2"/>
      </w:pPr>
      <w:r>
        <w:t xml:space="preserve">Education</w:t>
      </w:r>
    </w:p>
    <w:p>
      <w:pPr>
        <w:pStyle w:val="FirstParagraph"/>
      </w:pPr>
      <w:r>
        <w:rPr>
          <w:bCs/>
          <w:b/>
        </w:rPr>
        <w:t xml:space="preserve">Bachelor of Science in Chemical Engineering</w:t>
      </w:r>
      <w:r>
        <w:t xml:space="preserve"> </w:t>
      </w:r>
      <w:r>
        <w:t xml:space="preserve">| Massachusetts Institute of Technology (MIT) | Graduated: May 2012</w:t>
      </w:r>
    </w:p>
    <w:p>
      <w:pPr>
        <w:numPr>
          <w:ilvl w:val="0"/>
          <w:numId w:val="1005"/>
        </w:numPr>
        <w:pStyle w:val="Compact"/>
      </w:pPr>
      <w:r>
        <w:t xml:space="preserve">Relevant coursework: Thermodynamics, Transport Phenomena, Process Control, and Environmental Engineering.</w:t>
      </w:r>
    </w:p>
    <w:p>
      <w:pPr>
        <w:numPr>
          <w:ilvl w:val="0"/>
          <w:numId w:val="1005"/>
        </w:numPr>
        <w:pStyle w:val="Compact"/>
      </w:pPr>
      <w:r>
        <w:t xml:space="preserve">Senior thesis on "Optimization of Bioreactors for Sustainable Biofuel Production," published in the Journal of Industrial Chemistry (2011).</w:t>
      </w:r>
    </w:p>
    <w:bookmarkEnd w:id="26"/>
    <w:bookmarkStart w:id="27" w:name="certifications-licenses"/>
    <w:p>
      <w:pPr>
        <w:pStyle w:val="Heading2"/>
      </w:pPr>
      <w:r>
        <w:t xml:space="preserve">Certifications &amp; Licenses</w:t>
      </w:r>
    </w:p>
    <w:p>
      <w:pPr>
        <w:numPr>
          <w:ilvl w:val="0"/>
          <w:numId w:val="1006"/>
        </w:numPr>
        <w:pStyle w:val="Compact"/>
      </w:pPr>
      <w:r>
        <w:rPr>
          <w:bCs/>
          <w:b/>
        </w:rPr>
        <w:t xml:space="preserve">Professional Engineer (PE) License</w:t>
      </w:r>
      <w:r>
        <w:t xml:space="preserve"> </w:t>
      </w:r>
      <w:r>
        <w:t xml:space="preserve">– New York State, Issued: 2017</w:t>
      </w:r>
    </w:p>
    <w:p>
      <w:pPr>
        <w:numPr>
          <w:ilvl w:val="0"/>
          <w:numId w:val="1006"/>
        </w:numPr>
        <w:pStyle w:val="Compact"/>
      </w:pPr>
      <w:r>
        <w:rPr>
          <w:bCs/>
          <w:b/>
        </w:rPr>
        <w:t xml:space="preserve">OSHA 30-Hour General Industry Certification</w:t>
      </w:r>
      <w:r>
        <w:t xml:space="preserve">, Occupational Safety and Health Administration (OSHA), 2016</w:t>
      </w:r>
    </w:p>
    <w:p>
      <w:pPr>
        <w:numPr>
          <w:ilvl w:val="0"/>
          <w:numId w:val="1006"/>
        </w:numPr>
        <w:pStyle w:val="Compact"/>
      </w:pPr>
      <w:r>
        <w:rPr>
          <w:bCs/>
          <w:b/>
        </w:rPr>
        <w:t xml:space="preserve">Lean Six Sigma Green Belt Certification</w:t>
      </w:r>
      <w:r>
        <w:t xml:space="preserve">, ASQ, 2019</w:t>
      </w:r>
    </w:p>
    <w:bookmarkEnd w:id="27"/>
    <w:bookmarkStart w:id="28" w:name="X46282373f15d6e3959c80d34800851d50f879a5"/>
    <w:p>
      <w:pPr>
        <w:pStyle w:val="Heading2"/>
      </w:pPr>
      <w:r>
        <w:t xml:space="preserve">Projects &amp; Research (United States New York City Focus)</w:t>
      </w:r>
    </w:p>
    <w:p>
      <w:pPr>
        <w:pStyle w:val="FirstParagraph"/>
      </w:pPr>
      <w:r>
        <w:rPr>
          <w:bCs/>
          <w:b/>
        </w:rPr>
        <w:t xml:space="preserve">NYC Green Energy Initiative</w:t>
      </w:r>
      <w:r>
        <w:t xml:space="preserve"> </w:t>
      </w:r>
      <w:r>
        <w:t xml:space="preserve">| 2019-2021</w:t>
      </w:r>
    </w:p>
    <w:p>
      <w:pPr>
        <w:numPr>
          <w:ilvl w:val="0"/>
          <w:numId w:val="1007"/>
        </w:numPr>
        <w:pStyle w:val="Compact"/>
      </w:pPr>
      <w:r>
        <w:t xml:space="preserve">Collaborated with the NYC Department of Environmental Protection to design a decentralized wastewater treatment system using advanced oxidation processes.</w:t>
      </w:r>
    </w:p>
    <w:p>
      <w:pPr>
        <w:numPr>
          <w:ilvl w:val="0"/>
          <w:numId w:val="1007"/>
        </w:numPr>
        <w:pStyle w:val="Compact"/>
      </w:pPr>
      <w:r>
        <w:t xml:space="preserve">Published findings in the "Journal of Environmental Engineering" (2021), highlighting cost-effective solutions for urban infrastructure.</w:t>
      </w:r>
    </w:p>
    <w:p>
      <w:pPr>
        <w:pStyle w:val="FirstParagraph"/>
      </w:pPr>
      <w:r>
        <w:rPr>
          <w:bCs/>
          <w:b/>
        </w:rPr>
        <w:t xml:space="preserve">Sustainable Packaging Solutions</w:t>
      </w:r>
      <w:r>
        <w:t xml:space="preserve"> </w:t>
      </w:r>
      <w:r>
        <w:t xml:space="preserve">| 2018-2019</w:t>
      </w:r>
    </w:p>
    <w:p>
      <w:pPr>
        <w:numPr>
          <w:ilvl w:val="0"/>
          <w:numId w:val="1008"/>
        </w:numPr>
        <w:pStyle w:val="Compact"/>
      </w:pPr>
      <w:r>
        <w:t xml:space="preserve">Developed biodegradable polymers for a NYC-based startup, reducing plastic waste by 50% in packaging applications.</w:t>
      </w:r>
    </w:p>
    <w:p>
      <w:pPr>
        <w:numPr>
          <w:ilvl w:val="0"/>
          <w:numId w:val="1008"/>
        </w:numPr>
        <w:pStyle w:val="Compact"/>
      </w:pPr>
      <w:r>
        <w:t xml:space="preserve">Presented at the New York Chemical Society Annual Conference (2019), receiving recognition for innovation in green chemistry.</w:t>
      </w:r>
    </w:p>
    <w:bookmarkEnd w:id="28"/>
    <w:bookmarkStart w:id="29" w:name="awards-honors"/>
    <w:p>
      <w:pPr>
        <w:pStyle w:val="Heading2"/>
      </w:pPr>
      <w:r>
        <w:t xml:space="preserve">Awards &amp; Honors</w:t>
      </w:r>
    </w:p>
    <w:p>
      <w:pPr>
        <w:numPr>
          <w:ilvl w:val="0"/>
          <w:numId w:val="1009"/>
        </w:numPr>
        <w:pStyle w:val="Compact"/>
      </w:pPr>
      <w:r>
        <w:t xml:space="preserve">Outstanding Young Engineer Award, American Institute of Chemical Engineers (AIChE), 2019</w:t>
      </w:r>
    </w:p>
    <w:p>
      <w:pPr>
        <w:numPr>
          <w:ilvl w:val="0"/>
          <w:numId w:val="1009"/>
        </w:numPr>
        <w:pStyle w:val="Compact"/>
      </w:pPr>
      <w:r>
        <w:t xml:space="preserve">NYC Environmental Leadership Award, City of New York, 2020</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United States New York City</dc:title>
  <dc:creator/>
  <cp:keywords/>
  <dcterms:created xsi:type="dcterms:W3CDTF">2026-07-24T11:53:13Z</dcterms:created>
  <dcterms:modified xsi:type="dcterms:W3CDTF">2026-07-24T11:53:13Z</dcterms:modified>
</cp:coreProperties>
</file>

<file path=docProps/custom.xml><?xml version="1.0" encoding="utf-8"?>
<Properties xmlns="http://schemas.openxmlformats.org/officeDocument/2006/custom-properties" xmlns:vt="http://schemas.openxmlformats.org/officeDocument/2006/docPropsVTypes"/>
</file>