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Australia</w:t>
      </w:r>
      <w:r>
        <w:t xml:space="preserve"> </w:t>
      </w:r>
      <w:r>
        <w:t xml:space="preserve">Brisbane</w:t>
      </w:r>
    </w:p>
    <w:bookmarkStart w:id="34" w:name="Xe056c7cd6aeeb2ae8ff846a3a1622dd6ccb2015"/>
    <w:p>
      <w:pPr>
        <w:pStyle w:val="Heading1"/>
      </w:pPr>
      <w:r>
        <w:t xml:space="preserve">Resume for a Chemist in Australia Brisbane</w:t>
      </w:r>
    </w:p>
    <w:bookmarkStart w:id="20" w:name="professional-summary"/>
    <w:p>
      <w:pPr>
        <w:pStyle w:val="Heading2"/>
      </w:pPr>
      <w:r>
        <w:t xml:space="preserve">Professional Summary</w:t>
      </w:r>
    </w:p>
    <w:p>
      <w:pPr>
        <w:pStyle w:val="FirstParagraph"/>
      </w:pPr>
      <w:r>
        <w:t xml:space="preserve">Highly motivated and detail-oriented Chemist with over [X years] of experience in analytical chemistry, environmental testing, and pharmaceutical research. A dedicated professional with a strong foundation in chemical principles and practical laboratory techniques, committed to delivering accurate results while adhering to safety standards. Proven expertise in conducting experiments, analyzing data, and contributing to scientific advancements in Australia Brisbane. Passionate about leveraging scientific knowledge to address real-world challenges such as environmental sustainability, healthcare innovation, and industrial quality control.</w:t>
      </w:r>
    </w:p>
    <w:bookmarkEnd w:id="20"/>
    <w:bookmarkStart w:id="24" w:name="professional-experience"/>
    <w:p>
      <w:pPr>
        <w:pStyle w:val="Heading2"/>
      </w:pPr>
      <w:r>
        <w:t xml:space="preserve">Professional Experience</w:t>
      </w:r>
    </w:p>
    <w:bookmarkStart w:id="21" w:name="senior-chemist"/>
    <w:p>
      <w:pPr>
        <w:pStyle w:val="Heading3"/>
      </w:pPr>
      <w:r>
        <w:t xml:space="preserve">Senior Chemist</w:t>
      </w:r>
    </w:p>
    <w:p>
      <w:pPr>
        <w:pStyle w:val="FirstParagraph"/>
      </w:pPr>
      <w:r>
        <w:rPr>
          <w:bCs/>
          <w:b/>
        </w:rPr>
        <w:t xml:space="preserve">Brisbane Analytical Solutions (BAS)</w:t>
      </w:r>
      <w:r>
        <w:t xml:space="preserve">, Brisbane, Australia | January 2018 – Present</w:t>
      </w:r>
    </w:p>
    <w:p>
      <w:pPr>
        <w:numPr>
          <w:ilvl w:val="0"/>
          <w:numId w:val="1001"/>
        </w:numPr>
        <w:pStyle w:val="Compact"/>
      </w:pPr>
      <w:r>
        <w:t xml:space="preserve">Lead a team of 5 chemists in conducting routine and specialized chemical analyses for clients across industries such as agriculture, pharmaceuticals, and environmental monitoring.</w:t>
      </w:r>
    </w:p>
    <w:p>
      <w:pPr>
        <w:numPr>
          <w:ilvl w:val="0"/>
          <w:numId w:val="1001"/>
        </w:numPr>
        <w:pStyle w:val="Compact"/>
      </w:pPr>
      <w:r>
        <w:t xml:space="preserve">Developed and optimized analytical methods using advanced instrumentation like GC-MS, HPLC, and ICP-OES to ensure compliance with Australian regulatory standards (e.g., EPA guidelines).</w:t>
      </w:r>
    </w:p>
    <w:p>
      <w:pPr>
        <w:numPr>
          <w:ilvl w:val="0"/>
          <w:numId w:val="1001"/>
        </w:numPr>
        <w:pStyle w:val="Compact"/>
      </w:pPr>
      <w:r>
        <w:t xml:space="preserve">Provided technical support to clients in Brisbane and surrounding regions, offering expert advice on sample preparation, data interpretation, and report generation.</w:t>
      </w:r>
    </w:p>
    <w:p>
      <w:pPr>
        <w:numPr>
          <w:ilvl w:val="0"/>
          <w:numId w:val="1001"/>
        </w:numPr>
        <w:pStyle w:val="Compact"/>
      </w:pPr>
      <w:r>
        <w:t xml:space="preserve">Collaborated with researchers at the University of Queensland to investigate the impact of chemical pollutants on local ecosystems in Australia Brisbane.</w:t>
      </w:r>
    </w:p>
    <w:p>
      <w:pPr>
        <w:numPr>
          <w:ilvl w:val="0"/>
          <w:numId w:val="1001"/>
        </w:numPr>
        <w:pStyle w:val="Compact"/>
      </w:pPr>
      <w:r>
        <w:t xml:space="preserve">Published multiple reports on environmental chemistry findings, contributing to public awareness and policy discussions in Australia Brisbane.</w:t>
      </w:r>
    </w:p>
    <w:bookmarkEnd w:id="21"/>
    <w:bookmarkStart w:id="22" w:name="chemist"/>
    <w:p>
      <w:pPr>
        <w:pStyle w:val="Heading3"/>
      </w:pPr>
      <w:r>
        <w:t xml:space="preserve">Chemist</w:t>
      </w:r>
    </w:p>
    <w:p>
      <w:pPr>
        <w:pStyle w:val="FirstParagraph"/>
      </w:pPr>
      <w:r>
        <w:rPr>
          <w:bCs/>
          <w:b/>
        </w:rPr>
        <w:t xml:space="preserve">GreenTech Laboratories</w:t>
      </w:r>
      <w:r>
        <w:t xml:space="preserve">, Brisbane, Australia | March 2015 – December 2017</w:t>
      </w:r>
    </w:p>
    <w:p>
      <w:pPr>
        <w:numPr>
          <w:ilvl w:val="0"/>
          <w:numId w:val="1002"/>
        </w:numPr>
        <w:pStyle w:val="Compact"/>
      </w:pPr>
      <w:r>
        <w:t xml:space="preserve">Conducted chemical testing for product development in the renewable energy sector, focusing on battery materials and sustainable chemical processes.</w:t>
      </w:r>
    </w:p>
    <w:p>
      <w:pPr>
        <w:numPr>
          <w:ilvl w:val="0"/>
          <w:numId w:val="1002"/>
        </w:numPr>
        <w:pStyle w:val="Compact"/>
      </w:pPr>
      <w:r>
        <w:t xml:space="preserve">Ensured compliance with Australian standards (AS/NZS) by implementing rigorous quality control protocols in laboratory settings.</w:t>
      </w:r>
    </w:p>
    <w:p>
      <w:pPr>
        <w:numPr>
          <w:ilvl w:val="0"/>
          <w:numId w:val="1002"/>
        </w:numPr>
        <w:pStyle w:val="Compact"/>
      </w:pPr>
      <w:r>
        <w:t xml:space="preserve">Supported the formulation of eco-friendly cleaning products, aligning with Australia’s sustainability initiatives and consumer demand for green chemistry solutions.</w:t>
      </w:r>
    </w:p>
    <w:p>
      <w:pPr>
        <w:numPr>
          <w:ilvl w:val="0"/>
          <w:numId w:val="1002"/>
        </w:numPr>
        <w:pStyle w:val="Compact"/>
      </w:pPr>
      <w:r>
        <w:t xml:space="preserve">Trained junior chemists on laboratory safety procedures, emphasizing adherence to OHS (Occupational Health and Safety) regulations in Australia Brisbane.</w:t>
      </w:r>
    </w:p>
    <w:bookmarkEnd w:id="22"/>
    <w:bookmarkStart w:id="23" w:name="research-assistant"/>
    <w:p>
      <w:pPr>
        <w:pStyle w:val="Heading3"/>
      </w:pPr>
      <w:r>
        <w:t xml:space="preserve">Research Assistant</w:t>
      </w:r>
    </w:p>
    <w:p>
      <w:pPr>
        <w:pStyle w:val="FirstParagraph"/>
      </w:pPr>
      <w:r>
        <w:rPr>
          <w:bCs/>
          <w:b/>
        </w:rPr>
        <w:t xml:space="preserve">Queensland Institute of Medical Research (QIMR)</w:t>
      </w:r>
      <w:r>
        <w:t xml:space="preserve">, Brisbane, Australia | June 2012 – February 2015</w:t>
      </w:r>
    </w:p>
    <w:p>
      <w:pPr>
        <w:numPr>
          <w:ilvl w:val="0"/>
          <w:numId w:val="1003"/>
        </w:numPr>
        <w:pStyle w:val="Compact"/>
      </w:pPr>
      <w:r>
        <w:t xml:space="preserve">Participated in research projects focused on drug discovery and molecular analysis, contributing to the development of novel pharmaceutical compounds.</w:t>
      </w:r>
    </w:p>
    <w:p>
      <w:pPr>
        <w:numPr>
          <w:ilvl w:val="0"/>
          <w:numId w:val="1003"/>
        </w:numPr>
        <w:pStyle w:val="Compact"/>
      </w:pPr>
      <w:r>
        <w:t xml:space="preserve">Used chromatography and spectroscopy techniques to analyze biological samples, supporting studies on cancer treatment mechanisms.</w:t>
      </w:r>
    </w:p>
    <w:p>
      <w:pPr>
        <w:numPr>
          <w:ilvl w:val="0"/>
          <w:numId w:val="1003"/>
        </w:numPr>
        <w:pStyle w:val="Compact"/>
      </w:pPr>
      <w:r>
        <w:t xml:space="preserve">Collaborated with interdisciplinary teams to publish findings in peer-reviewed journals, enhancing the reputation of Australia Brisbane as a hub for scientific innovation.</w:t>
      </w:r>
    </w:p>
    <w:bookmarkEnd w:id="23"/>
    <w:bookmarkEnd w:id="24"/>
    <w:bookmarkStart w:id="27" w:name="education"/>
    <w:p>
      <w:pPr>
        <w:pStyle w:val="Heading2"/>
      </w:pPr>
      <w:r>
        <w:t xml:space="preserve">Education</w:t>
      </w:r>
    </w:p>
    <w:bookmarkStart w:id="25" w:name="bachelor-of-science-chemistry"/>
    <w:p>
      <w:pPr>
        <w:pStyle w:val="Heading3"/>
      </w:pPr>
      <w:r>
        <w:t xml:space="preserve">Bachelor of Science (Chemistry)</w:t>
      </w:r>
    </w:p>
    <w:p>
      <w:pPr>
        <w:pStyle w:val="FirstParagraph"/>
      </w:pPr>
      <w:r>
        <w:rPr>
          <w:bCs/>
          <w:b/>
        </w:rPr>
        <w:t xml:space="preserve">University of Queensland</w:t>
      </w:r>
      <w:r>
        <w:t xml:space="preserve">, Brisbane, Australia | Graduated 2012</w:t>
      </w:r>
    </w:p>
    <w:p>
      <w:pPr>
        <w:numPr>
          <w:ilvl w:val="0"/>
          <w:numId w:val="1004"/>
        </w:numPr>
        <w:pStyle w:val="Compact"/>
      </w:pPr>
      <w:r>
        <w:t xml:space="preserve">Graduated with Honors in Analytical Chemistry, focusing on environmental and pharmaceutical applications.</w:t>
      </w:r>
    </w:p>
    <w:p>
      <w:pPr>
        <w:numPr>
          <w:ilvl w:val="0"/>
          <w:numId w:val="1004"/>
        </w:numPr>
        <w:pStyle w:val="Compact"/>
      </w:pPr>
      <w:r>
        <w:t xml:space="preserve">Participated in internships at local chemical companies in Australia Brisbane, gaining hands-on experience in industrial chemistry.</w:t>
      </w:r>
    </w:p>
    <w:bookmarkEnd w:id="25"/>
    <w:bookmarkStart w:id="26" w:name="X23517d830a037bd77892e28f31895952a8d6179"/>
    <w:p>
      <w:pPr>
        <w:pStyle w:val="Heading3"/>
      </w:pPr>
      <w:r>
        <w:t xml:space="preserve">Masters of Science (Environmental Chemistry)</w:t>
      </w:r>
    </w:p>
    <w:p>
      <w:pPr>
        <w:pStyle w:val="FirstParagraph"/>
      </w:pPr>
      <w:r>
        <w:rPr>
          <w:bCs/>
          <w:b/>
        </w:rPr>
        <w:t xml:space="preserve">Griffith University</w:t>
      </w:r>
      <w:r>
        <w:t xml:space="preserve">, Brisbane, Australia | Graduated 2014</w:t>
      </w:r>
    </w:p>
    <w:p>
      <w:pPr>
        <w:numPr>
          <w:ilvl w:val="0"/>
          <w:numId w:val="1005"/>
        </w:numPr>
        <w:pStyle w:val="Compact"/>
      </w:pPr>
      <w:r>
        <w:t xml:space="preserve">Specialized in environmental impact assessment and sustainable chemical practices, with a thesis on "Heavy Metal Contamination in Brisbane Waterways."</w:t>
      </w:r>
    </w:p>
    <w:p>
      <w:pPr>
        <w:numPr>
          <w:ilvl w:val="0"/>
          <w:numId w:val="1005"/>
        </w:numPr>
        <w:pStyle w:val="Compact"/>
      </w:pPr>
      <w:r>
        <w:t xml:space="preserve">Conducted fieldwork across Queensland, collecting and analyzing samples to evaluate the effectiveness of pollution control strategies in Australia Brisbane.</w:t>
      </w:r>
    </w:p>
    <w:bookmarkEnd w:id="26"/>
    <w:bookmarkEnd w:id="27"/>
    <w:bookmarkStart w:id="28" w:name="skills"/>
    <w:p>
      <w:pPr>
        <w:pStyle w:val="Heading2"/>
      </w:pPr>
      <w:r>
        <w:t xml:space="preserve">Skills</w:t>
      </w:r>
    </w:p>
    <w:p>
      <w:pPr>
        <w:numPr>
          <w:ilvl w:val="0"/>
          <w:numId w:val="1006"/>
        </w:numPr>
        <w:pStyle w:val="Compact"/>
      </w:pPr>
      <w:r>
        <w:t xml:space="preserve">Advanced knowledge of analytical techniques (GC-MS, HPLC, ICP-OES)</w:t>
      </w:r>
    </w:p>
    <w:p>
      <w:pPr>
        <w:numPr>
          <w:ilvl w:val="0"/>
          <w:numId w:val="1006"/>
        </w:numPr>
        <w:pStyle w:val="Compact"/>
      </w:pPr>
      <w:r>
        <w:t xml:space="preserve">Expertise in chemical safety protocols and OHS regulations in Australia Brisbane</w:t>
      </w:r>
    </w:p>
    <w:p>
      <w:pPr>
        <w:numPr>
          <w:ilvl w:val="0"/>
          <w:numId w:val="1006"/>
        </w:numPr>
        <w:pStyle w:val="Compact"/>
      </w:pPr>
      <w:r>
        <w:t xml:space="preserve">Familiarity with Australian environmental and pharmaceutical standards (AS/NZS, EPA)</w:t>
      </w:r>
    </w:p>
    <w:p>
      <w:pPr>
        <w:numPr>
          <w:ilvl w:val="0"/>
          <w:numId w:val="1006"/>
        </w:numPr>
        <w:pStyle w:val="Compact"/>
      </w:pPr>
      <w:r>
        <w:t xml:space="preserve">Strong data analysis and report writing skills</w:t>
      </w:r>
    </w:p>
    <w:p>
      <w:pPr>
        <w:numPr>
          <w:ilvl w:val="0"/>
          <w:numId w:val="1006"/>
        </w:numPr>
        <w:pStyle w:val="Compact"/>
      </w:pPr>
      <w:r>
        <w:t xml:space="preserve">Certified in Chemical Safety Management (Australia Brisbane)</w:t>
      </w:r>
    </w:p>
    <w:p>
      <w:pPr>
        <w:numPr>
          <w:ilvl w:val="0"/>
          <w:numId w:val="1006"/>
        </w:numPr>
        <w:pStyle w:val="Compact"/>
      </w:pPr>
      <w:r>
        <w:t xml:space="preserve">Proficient in laboratory automation systems and software (e.g., LabVIEW, ChemDraw)</w:t>
      </w:r>
    </w:p>
    <w:p>
      <w:pPr>
        <w:numPr>
          <w:ilvl w:val="0"/>
          <w:numId w:val="1006"/>
        </w:numPr>
        <w:pStyle w:val="Compact"/>
      </w:pPr>
      <w:r>
        <w:t xml:space="preserve">Excellent communication and teamwork abilities for collaborative projects in Australia Brisbane</w:t>
      </w:r>
    </w:p>
    <w:bookmarkEnd w:id="28"/>
    <w:bookmarkStart w:id="29" w:name="certifications-licenses"/>
    <w:p>
      <w:pPr>
        <w:pStyle w:val="Heading2"/>
      </w:pPr>
      <w:r>
        <w:t xml:space="preserve">Certifications &amp; Licenses</w:t>
      </w:r>
    </w:p>
    <w:p>
      <w:pPr>
        <w:numPr>
          <w:ilvl w:val="0"/>
          <w:numId w:val="1007"/>
        </w:numPr>
        <w:pStyle w:val="Compact"/>
      </w:pPr>
      <w:r>
        <w:t xml:space="preserve">Australian Chemical Safety Certificate (ACS), 2018</w:t>
      </w:r>
    </w:p>
    <w:p>
      <w:pPr>
        <w:numPr>
          <w:ilvl w:val="0"/>
          <w:numId w:val="1007"/>
        </w:numPr>
        <w:pStyle w:val="Compact"/>
      </w:pPr>
      <w:r>
        <w:t xml:space="preserve">Occupational Health and Safety (OHS) Training, Brisbane, Australia</w:t>
      </w:r>
    </w:p>
    <w:p>
      <w:pPr>
        <w:numPr>
          <w:ilvl w:val="0"/>
          <w:numId w:val="1007"/>
        </w:numPr>
        <w:pStyle w:val="Compact"/>
      </w:pPr>
      <w:r>
        <w:t xml:space="preserve">Professional Membership with the Australian Institute of Chemists (AIC)</w:t>
      </w:r>
    </w:p>
    <w:bookmarkEnd w:id="29"/>
    <w:bookmarkStart w:id="32" w:name="projects-research"/>
    <w:p>
      <w:pPr>
        <w:pStyle w:val="Heading2"/>
      </w:pPr>
      <w:r>
        <w:t xml:space="preserve">Projects &amp; Research</w:t>
      </w:r>
    </w:p>
    <w:bookmarkStart w:id="30" w:name="Xd083691609457e587d66fde7487581f11ef79c6"/>
    <w:p>
      <w:pPr>
        <w:pStyle w:val="Heading3"/>
      </w:pPr>
      <w:r>
        <w:t xml:space="preserve">Environmental Impact Study of Brisbane Waterways</w:t>
      </w:r>
    </w:p>
    <w:p>
      <w:pPr>
        <w:pStyle w:val="FirstParagraph"/>
      </w:pPr>
      <w:r>
        <w:rPr>
          <w:bCs/>
          <w:b/>
        </w:rPr>
        <w:t xml:space="preserve">Brisbane Analytical Solutions</w:t>
      </w:r>
      <w:r>
        <w:t xml:space="preserve">, 2019–2020</w:t>
      </w:r>
    </w:p>
    <w:p>
      <w:pPr>
        <w:numPr>
          <w:ilvl w:val="0"/>
          <w:numId w:val="1008"/>
        </w:numPr>
        <w:pStyle w:val="Compact"/>
      </w:pPr>
      <w:r>
        <w:t xml:space="preserve">Collaborated with local government agencies to assess chemical pollutants in Brisbane’s rivers and coastal areas.</w:t>
      </w:r>
    </w:p>
    <w:p>
      <w:pPr>
        <w:numPr>
          <w:ilvl w:val="0"/>
          <w:numId w:val="1008"/>
        </w:numPr>
        <w:pStyle w:val="Compact"/>
      </w:pPr>
      <w:r>
        <w:t xml:space="preserve">Published a comprehensive report highlighting key findings, which informed policy changes for water quality management in Australia Brisbane.</w:t>
      </w:r>
    </w:p>
    <w:bookmarkEnd w:id="30"/>
    <w:bookmarkStart w:id="31" w:name="sustainable-drug-formulation-initiative"/>
    <w:p>
      <w:pPr>
        <w:pStyle w:val="Heading3"/>
      </w:pPr>
      <w:r>
        <w:t xml:space="preserve">Sustainable Drug Formulation Initiative</w:t>
      </w:r>
    </w:p>
    <w:p>
      <w:pPr>
        <w:pStyle w:val="FirstParagraph"/>
      </w:pPr>
      <w:r>
        <w:rPr>
          <w:bCs/>
          <w:b/>
        </w:rPr>
        <w:t xml:space="preserve">GreenTech Laboratories</w:t>
      </w:r>
      <w:r>
        <w:t xml:space="preserve">, 2016–2017</w:t>
      </w:r>
    </w:p>
    <w:p>
      <w:pPr>
        <w:numPr>
          <w:ilvl w:val="0"/>
          <w:numId w:val="1009"/>
        </w:numPr>
        <w:pStyle w:val="Compact"/>
      </w:pPr>
      <w:r>
        <w:t xml:space="preserve">Developed eco-friendly drug delivery systems with reduced environmental impact.</w:t>
      </w:r>
    </w:p>
    <w:p>
      <w:pPr>
        <w:numPr>
          <w:ilvl w:val="0"/>
          <w:numId w:val="1009"/>
        </w:numPr>
        <w:pStyle w:val="Compact"/>
      </w:pPr>
      <w:r>
        <w:t xml:space="preserve">Presented findings at the Australian Chemistry Conference, receiving recognition for innovation in green chemistry.</w:t>
      </w:r>
    </w:p>
    <w:bookmarkEnd w:id="31"/>
    <w:bookmarkEnd w:id="32"/>
    <w:bookmarkStart w:id="33"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XXXX</w:t>
      </w:r>
    </w:p>
    <w:p>
      <w:pPr>
        <w:pStyle w:val="BodyText"/>
      </w:pPr>
      <w:r>
        <w:rPr>
          <w:bCs/>
          <w:b/>
        </w:rPr>
        <w:t xml:space="preserve">Address:</w:t>
      </w:r>
      <w:r>
        <w:t xml:space="preserve"> </w:t>
      </w:r>
      <w:r>
        <w:t xml:space="preserve">Brisbane, Queensland, Australia</w:t>
      </w:r>
    </w:p>
    <w:bookmarkEnd w:id="33"/>
    <w:p>
      <w:pPr>
        <w:pStyle w:val="BodyText"/>
      </w:pPr>
      <w:r>
        <w:t xml:space="preserve">This resume is tailored for a Chemist in Australia Brisbane, emphasizing local expertise and compliance with regional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Australia Brisbane</dc:title>
  <dc:creator/>
  <dc:language>en</dc:language>
  <cp:keywords/>
  <dcterms:created xsi:type="dcterms:W3CDTF">2026-07-22T00:53:12Z</dcterms:created>
  <dcterms:modified xsi:type="dcterms:W3CDTF">2026-07-22T00:53:12Z</dcterms:modified>
</cp:coreProperties>
</file>

<file path=docProps/custom.xml><?xml version="1.0" encoding="utf-8"?>
<Properties xmlns="http://schemas.openxmlformats.org/officeDocument/2006/custom-properties" xmlns:vt="http://schemas.openxmlformats.org/officeDocument/2006/docPropsVTypes"/>
</file>