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Colombia</w:t>
      </w:r>
      <w:r>
        <w:t xml:space="preserve"> </w:t>
      </w:r>
      <w:r>
        <w:t xml:space="preserve">Bogotá</w:t>
      </w:r>
    </w:p>
    <w:bookmarkStart w:id="33" w:name="resume-chemist-in-colombia-bogotá"/>
    <w:p>
      <w:pPr>
        <w:pStyle w:val="Heading1"/>
      </w:pPr>
      <w:r>
        <w:t xml:space="preserve">Resume: Chemist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Rojas</w:t>
      </w:r>
      <w:r>
        <w:br/>
      </w:r>
      <w:r>
        <w:rPr>
          <w:bCs/>
          <w:b/>
        </w:rPr>
        <w:t xml:space="preserve">Contact:</w:t>
      </w:r>
      <w:r>
        <w:t xml:space="preserve"> </w:t>
      </w:r>
      <w:r>
        <w:t xml:space="preserve">+57 310 123 4567 | juan.mendez@chemistcolombia.com</w:t>
      </w:r>
      <w:r>
        <w:br/>
      </w:r>
      <w:r>
        <w:rPr>
          <w:bCs/>
          <w:b/>
        </w:rPr>
        <w:t xml:space="preserve">Location:</w:t>
      </w:r>
      <w:r>
        <w:t xml:space="preserve"> </w:t>
      </w:r>
      <w:r>
        <w:t xml:space="preserve">Bogotá, Colombia</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research, and development within the vibrant scientific community of Colombia Bogotá. Proficient in laboratory techniques, environmental analysis, and pharmaceutical formulation. Committed to advancing chemical innovation while contributing to sustainable practices aligned with Colombia's industrial growth. Proven track record in collaborating with local industries and academic institutions to solve complex chemical challenges.</w:t>
      </w:r>
    </w:p>
    <w:bookmarkEnd w:id="21"/>
    <w:bookmarkStart w:id="25" w:name="professional-experience"/>
    <w:p>
      <w:pPr>
        <w:pStyle w:val="Heading2"/>
      </w:pPr>
      <w:r>
        <w:t xml:space="preserve">Professional Experience</w:t>
      </w:r>
    </w:p>
    <w:bookmarkStart w:id="22" w:name="senior-chemist"/>
    <w:p>
      <w:pPr>
        <w:pStyle w:val="Heading3"/>
      </w:pPr>
      <w:r>
        <w:t xml:space="preserve">Senior Chemist</w:t>
      </w:r>
    </w:p>
    <w:p>
      <w:pPr>
        <w:pStyle w:val="FirstParagraph"/>
      </w:pPr>
      <w:r>
        <w:rPr>
          <w:bCs/>
          <w:b/>
        </w:rPr>
        <w:t xml:space="preserve">Laboratorios Químicos Bogotá S.A.</w:t>
      </w:r>
      <w:r>
        <w:t xml:space="preserve"> </w:t>
      </w:r>
      <w:r>
        <w:t xml:space="preserve">| Bogotá, Colombia</w:t>
      </w:r>
      <w:r>
        <w:br/>
      </w:r>
      <w:r>
        <w:rPr>
          <w:iCs/>
          <w:i/>
        </w:rPr>
        <w:t xml:space="preserve">January 2018 – Present</w:t>
      </w:r>
    </w:p>
    <w:p>
      <w:pPr>
        <w:numPr>
          <w:ilvl w:val="0"/>
          <w:numId w:val="1001"/>
        </w:numPr>
        <w:pStyle w:val="Compact"/>
      </w:pPr>
      <w:r>
        <w:t xml:space="preserve">Managed analytical chemistry projects for pharmaceutical and environmental sectors, ensuring compliance with Colombian regulations and international standards.</w:t>
      </w:r>
    </w:p>
    <w:p>
      <w:pPr>
        <w:numPr>
          <w:ilvl w:val="0"/>
          <w:numId w:val="1001"/>
        </w:numPr>
        <w:pStyle w:val="Compact"/>
      </w:pPr>
      <w:r>
        <w:t xml:space="preserve">Developed and validated analytical methods for drug formulation, improving product quality control processes by 30%.</w:t>
      </w:r>
    </w:p>
    <w:p>
      <w:pPr>
        <w:numPr>
          <w:ilvl w:val="0"/>
          <w:numId w:val="1001"/>
        </w:numPr>
        <w:pStyle w:val="Compact"/>
      </w:pPr>
      <w:r>
        <w:t xml:space="preserve">Collaborated with local universities in Bogotá to conduct applied research on sustainable chemical solutions for water purification.</w:t>
      </w:r>
    </w:p>
    <w:p>
      <w:pPr>
        <w:numPr>
          <w:ilvl w:val="0"/>
          <w:numId w:val="1001"/>
        </w:numPr>
        <w:pStyle w:val="Compact"/>
      </w:pPr>
      <w:r>
        <w:t xml:space="preserve">Provided technical training to junior chemists, fostering a culture of innovation and precision in the lab environment of Colombia Bogotá.</w:t>
      </w:r>
    </w:p>
    <w:bookmarkEnd w:id="22"/>
    <w:bookmarkStart w:id="23" w:name="chemist"/>
    <w:p>
      <w:pPr>
        <w:pStyle w:val="Heading3"/>
      </w:pPr>
      <w:r>
        <w:t xml:space="preserve">Chemist</w:t>
      </w:r>
    </w:p>
    <w:p>
      <w:pPr>
        <w:pStyle w:val="FirstParagraph"/>
      </w:pPr>
      <w:r>
        <w:rPr>
          <w:bCs/>
          <w:b/>
        </w:rPr>
        <w:t xml:space="preserve">Instituto de Investigaciones Químicas (IIQ)</w:t>
      </w:r>
      <w:r>
        <w:t xml:space="preserve"> </w:t>
      </w:r>
      <w:r>
        <w:t xml:space="preserve">| Bogotá, Colombia</w:t>
      </w:r>
      <w:r>
        <w:br/>
      </w:r>
      <w:r>
        <w:rPr>
          <w:iCs/>
          <w:i/>
        </w:rPr>
        <w:t xml:space="preserve">July 2014 – December 2017</w:t>
      </w:r>
    </w:p>
    <w:p>
      <w:pPr>
        <w:numPr>
          <w:ilvl w:val="0"/>
          <w:numId w:val="1002"/>
        </w:numPr>
        <w:pStyle w:val="Compact"/>
      </w:pPr>
      <w:r>
        <w:t xml:space="preserve">Conducted research on catalytic processes for industrial applications, contributing to the development of eco-friendly chemical reactions.</w:t>
      </w:r>
    </w:p>
    <w:p>
      <w:pPr>
        <w:numPr>
          <w:ilvl w:val="0"/>
          <w:numId w:val="1002"/>
        </w:numPr>
        <w:pStyle w:val="Compact"/>
      </w:pPr>
      <w:r>
        <w:t xml:space="preserve">Published peer-reviewed articles in Colombian scientific journals, focusing on the impact of chemistry on regional environmental preservation.</w:t>
      </w:r>
    </w:p>
    <w:p>
      <w:pPr>
        <w:numPr>
          <w:ilvl w:val="0"/>
          <w:numId w:val="1002"/>
        </w:numPr>
        <w:pStyle w:val="Compact"/>
      </w:pPr>
      <w:r>
        <w:t xml:space="preserve">Supported field studies in Colombia Bogotá to analyze soil and water contamination levels, providing data for policy recommendations.</w:t>
      </w:r>
    </w:p>
    <w:p>
      <w:pPr>
        <w:numPr>
          <w:ilvl w:val="0"/>
          <w:numId w:val="1002"/>
        </w:numPr>
        <w:pStyle w:val="Compact"/>
      </w:pPr>
      <w:r>
        <w:t xml:space="preserve">Participated in workshops and seminars hosted by the Colombian Society of Chemistry, enhancing professional networks in the Bogotá scientific community.</w:t>
      </w:r>
    </w:p>
    <w:bookmarkEnd w:id="23"/>
    <w:bookmarkStart w:id="24" w:name="junior-chemist"/>
    <w:p>
      <w:pPr>
        <w:pStyle w:val="Heading3"/>
      </w:pPr>
      <w:r>
        <w:t xml:space="preserve">Junior Chemist</w:t>
      </w:r>
    </w:p>
    <w:p>
      <w:pPr>
        <w:pStyle w:val="FirstParagraph"/>
      </w:pPr>
      <w:r>
        <w:rPr>
          <w:bCs/>
          <w:b/>
        </w:rPr>
        <w:t xml:space="preserve">Laboratorios de Análisis Ambiental S.A.</w:t>
      </w:r>
      <w:r>
        <w:t xml:space="preserve"> </w:t>
      </w:r>
      <w:r>
        <w:t xml:space="preserve">| Bogotá, Colombia</w:t>
      </w:r>
      <w:r>
        <w:br/>
      </w:r>
      <w:r>
        <w:rPr>
          <w:iCs/>
          <w:i/>
        </w:rPr>
        <w:t xml:space="preserve">March 2012 – June 2014</w:t>
      </w:r>
    </w:p>
    <w:p>
      <w:pPr>
        <w:numPr>
          <w:ilvl w:val="0"/>
          <w:numId w:val="1003"/>
        </w:numPr>
        <w:pStyle w:val="Compact"/>
      </w:pPr>
      <w:r>
        <w:t xml:space="preserve">Assisted in the analysis of chemical compounds for environmental monitoring programs across Colombia, with a focus on Bogotá's urban areas.</w:t>
      </w:r>
    </w:p>
    <w:p>
      <w:pPr>
        <w:numPr>
          <w:ilvl w:val="0"/>
          <w:numId w:val="1003"/>
        </w:numPr>
        <w:pStyle w:val="Compact"/>
      </w:pPr>
      <w:r>
        <w:t xml:space="preserve">Operated advanced analytical instruments, including gas chromatographs and mass spectrometers, to ensure accurate data collection.</w:t>
      </w:r>
    </w:p>
    <w:p>
      <w:pPr>
        <w:numPr>
          <w:ilvl w:val="0"/>
          <w:numId w:val="1003"/>
        </w:numPr>
        <w:pStyle w:val="Compact"/>
      </w:pPr>
      <w:r>
        <w:t xml:space="preserve">Supported the implementation of ISO 17025 standards in the laboratory, enhancing credibility and operational efficiency in Colombia Bogotá.</w:t>
      </w:r>
    </w:p>
    <w:bookmarkEnd w:id="24"/>
    <w:bookmarkEnd w:id="25"/>
    <w:bookmarkStart w:id="28" w:name="education"/>
    <w:p>
      <w:pPr>
        <w:pStyle w:val="Heading2"/>
      </w:pPr>
      <w:r>
        <w:t xml:space="preserve">Education</w:t>
      </w:r>
    </w:p>
    <w:bookmarkStart w:id="26" w:name="bachelor-of-science-in-chemistry"/>
    <w:p>
      <w:pPr>
        <w:pStyle w:val="Heading3"/>
      </w:pPr>
      <w:r>
        <w:t xml:space="preserve">Bachelor of Science in Chemistry</w:t>
      </w:r>
    </w:p>
    <w:p>
      <w:pPr>
        <w:pStyle w:val="FirstParagraph"/>
      </w:pPr>
      <w:r>
        <w:rPr>
          <w:bCs/>
          <w:b/>
        </w:rPr>
        <w:t xml:space="preserve">Universidad Nacional de Colombia</w:t>
      </w:r>
      <w:r>
        <w:t xml:space="preserve"> </w:t>
      </w:r>
      <w:r>
        <w:t xml:space="preserve">| Bogotá, Colombia</w:t>
      </w:r>
      <w:r>
        <w:br/>
      </w:r>
      <w:r>
        <w:rPr>
          <w:iCs/>
          <w:i/>
        </w:rPr>
        <w:t xml:space="preserve">Graduated: June 2011</w:t>
      </w:r>
    </w:p>
    <w:p>
      <w:pPr>
        <w:numPr>
          <w:ilvl w:val="0"/>
          <w:numId w:val="1004"/>
        </w:numPr>
        <w:pStyle w:val="Compact"/>
      </w:pPr>
      <w:r>
        <w:t xml:space="preserve">Relevant coursework: Organic Chemistry, Analytical Chemistry, Environmental Chemistry.</w:t>
      </w:r>
    </w:p>
    <w:p>
      <w:pPr>
        <w:numPr>
          <w:ilvl w:val="0"/>
          <w:numId w:val="1004"/>
        </w:numPr>
        <w:pStyle w:val="Compact"/>
      </w:pPr>
      <w:r>
        <w:t xml:space="preserve">Honored with the "Best Graduate in Chemistry" award for outstanding academic performance in Colombia Bogotá.</w:t>
      </w:r>
    </w:p>
    <w:bookmarkEnd w:id="26"/>
    <w:bookmarkStart w:id="27" w:name="Xccce1120d57efc59e6672f3f7ee1b4b62accee0"/>
    <w:p>
      <w:pPr>
        <w:pStyle w:val="Heading3"/>
      </w:pPr>
      <w:r>
        <w:t xml:space="preserve">Master of Science in Environmental and Industrial Chemistry</w:t>
      </w:r>
    </w:p>
    <w:p>
      <w:pPr>
        <w:pStyle w:val="FirstParagraph"/>
      </w:pPr>
      <w:r>
        <w:rPr>
          <w:bCs/>
          <w:b/>
        </w:rPr>
        <w:t xml:space="preserve">Universidad de los Andes</w:t>
      </w:r>
      <w:r>
        <w:t xml:space="preserve"> </w:t>
      </w:r>
      <w:r>
        <w:t xml:space="preserve">| Bogotá, Colombia</w:t>
      </w:r>
      <w:r>
        <w:br/>
      </w:r>
      <w:r>
        <w:rPr>
          <w:iCs/>
          <w:i/>
        </w:rPr>
        <w:t xml:space="preserve">Graduated: December 2013</w:t>
      </w:r>
    </w:p>
    <w:p>
      <w:pPr>
        <w:numPr>
          <w:ilvl w:val="0"/>
          <w:numId w:val="1005"/>
        </w:numPr>
        <w:pStyle w:val="Compact"/>
      </w:pPr>
      <w:r>
        <w:t xml:space="preserve">Focused on the application of chemical principles to address environmental challenges in urban and industrial settings.</w:t>
      </w:r>
    </w:p>
    <w:p>
      <w:pPr>
        <w:numPr>
          <w:ilvl w:val="0"/>
          <w:numId w:val="1005"/>
        </w:numPr>
        <w:pStyle w:val="Compact"/>
      </w:pPr>
      <w:r>
        <w:t xml:space="preserve">Conducted a thesis on "Heavy Metal Contamination in Bogotá's Water Systems: Sources, Risks, and Mitigation Strategies."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Chromatography, spectroscopy, titration, and sample preparation.</w:t>
      </w:r>
    </w:p>
    <w:p>
      <w:pPr>
        <w:numPr>
          <w:ilvl w:val="0"/>
          <w:numId w:val="1006"/>
        </w:numPr>
        <w:pStyle w:val="Compact"/>
      </w:pPr>
      <w:r>
        <w:rPr>
          <w:bCs/>
          <w:b/>
        </w:rPr>
        <w:t xml:space="preserve">Software:</w:t>
      </w:r>
      <w:r>
        <w:t xml:space="preserve"> </w:t>
      </w:r>
      <w:r>
        <w:t xml:space="preserve">ChemDraw, MATLAB, and LabVIEW for data analysis and modeling.</w:t>
      </w:r>
    </w:p>
    <w:p>
      <w:pPr>
        <w:numPr>
          <w:ilvl w:val="0"/>
          <w:numId w:val="1006"/>
        </w:numPr>
        <w:pStyle w:val="Compact"/>
      </w:pPr>
      <w:r>
        <w:rPr>
          <w:bCs/>
          <w:b/>
        </w:rPr>
        <w:t xml:space="preserve">Languages:</w:t>
      </w:r>
      <w:r>
        <w:t xml:space="preserve"> </w:t>
      </w:r>
      <w:r>
        <w:t xml:space="preserve">Spanish (native), English (fluent), with experience presenting research at international conferences in Colombia Bogotá.</w:t>
      </w:r>
    </w:p>
    <w:p>
      <w:pPr>
        <w:numPr>
          <w:ilvl w:val="0"/>
          <w:numId w:val="1006"/>
        </w:numPr>
        <w:pStyle w:val="Compact"/>
      </w:pPr>
      <w:r>
        <w:rPr>
          <w:bCs/>
          <w:b/>
        </w:rPr>
        <w:t xml:space="preserve">Certifications:</w:t>
      </w:r>
      <w:r>
        <w:t xml:space="preserve"> </w:t>
      </w:r>
      <w:r>
        <w:t xml:space="preserve">ISO 17025 Laboratory Management, OSHA Safety Standards for Chemical Handling.</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Colombian Society of Chemistry (SCC) since 2014.</w:t>
      </w:r>
    </w:p>
    <w:p>
      <w:pPr>
        <w:numPr>
          <w:ilvl w:val="0"/>
          <w:numId w:val="1007"/>
        </w:numPr>
        <w:pStyle w:val="Compact"/>
      </w:pPr>
      <w:r>
        <w:t xml:space="preserve">Active participant in the Bogotá Chapter of the American Chemical Society (ACS), contributing to local scientific outreach programs.</w:t>
      </w:r>
    </w:p>
    <w:bookmarkEnd w:id="30"/>
    <w:bookmarkStart w:id="31" w:name="awards-and-recognitions"/>
    <w:p>
      <w:pPr>
        <w:pStyle w:val="Heading2"/>
      </w:pPr>
      <w:r>
        <w:t xml:space="preserve">Awards and Recognitions</w:t>
      </w:r>
    </w:p>
    <w:p>
      <w:pPr>
        <w:numPr>
          <w:ilvl w:val="0"/>
          <w:numId w:val="1008"/>
        </w:numPr>
        <w:pStyle w:val="Compact"/>
      </w:pPr>
      <w:r>
        <w:t xml:space="preserve">Outstanding Research Contribution Award, IIQ, 2017.</w:t>
      </w:r>
    </w:p>
    <w:p>
      <w:pPr>
        <w:numPr>
          <w:ilvl w:val="0"/>
          <w:numId w:val="1008"/>
        </w:numPr>
        <w:pStyle w:val="Compact"/>
      </w:pPr>
      <w:r>
        <w:t xml:space="preserve">Top Innovator in Environmental Chemistry, Bogotá Science Fair, 2016.</w:t>
      </w:r>
    </w:p>
    <w:p>
      <w:pPr>
        <w:numPr>
          <w:ilvl w:val="0"/>
          <w:numId w:val="1008"/>
        </w:numPr>
        <w:pStyle w:val="Compact"/>
      </w:pPr>
      <w:r>
        <w:t xml:space="preserve">National Merit Scholarship for Graduate Studies in Chemistry (Colombia), 2012.</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Bogotá through the "Chemistry for Future Generations" program, fostering interest in STEM careers.</w:t>
      </w:r>
    </w:p>
    <w:p>
      <w:pPr>
        <w:pStyle w:val="BodyText"/>
      </w:pPr>
      <w:r>
        <w:t xml:space="preserve">This resume highlights the expertise of a Chemist in Colombia Bogotá, emphasizing contributions to local industries, environmental sustainability, and academic collaboration. Tailored for professionals seeking opportunities in the dynamic scientific landscape of Bogotá, this document aligns with the requirements and standards of chemical professionals in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Colombia Bogotá</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