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Egypt</w:t>
      </w:r>
      <w:r>
        <w:t xml:space="preserve"> </w:t>
      </w:r>
      <w:r>
        <w:t xml:space="preserve">Alexandria</w:t>
      </w:r>
    </w:p>
    <w:bookmarkStart w:id="33" w:name="chemist-resume---egypt-alexandria"/>
    <w:p>
      <w:pPr>
        <w:pStyle w:val="Heading1"/>
      </w:pPr>
      <w:r>
        <w:t xml:space="preserve">Chemist Resume - Egypt Alexandria</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Alexandria, Egypt - Al-Montazah District</w:t>
      </w:r>
    </w:p>
    <w:bookmarkStart w:id="20" w:name="professional-summary"/>
    <w:p>
      <w:pPr>
        <w:pStyle w:val="Heading2"/>
      </w:pPr>
      <w:r>
        <w:t xml:space="preserve">Professional Summary</w:t>
      </w:r>
    </w:p>
    <w:p>
      <w:pPr>
        <w:pStyle w:val="FirstParagraph"/>
      </w:pPr>
      <w:r>
        <w:t xml:space="preserve">A dedicated and highly motivated Chemist with over 10 years of experience in analytical and research chemistry, specializing in environmental monitoring, pharmaceutical development, and industrial chemical processes. With a strong academic background from Alexandria University and a proven track record of contributing to scientific advancements in Egypt Alexandria's dynamic chemical industry. Committed to leveraging expertise in chemical analysis and problem-solving to address regional challenges such as water quality management, sustainable resource utilization, and innovation in pharmaceuticals. Passionate about collaborating with local institutions and communities in Egypt Alexandria to promote scientific literacy and environmental stewardship.</w:t>
      </w:r>
    </w:p>
    <w:bookmarkEnd w:id="20"/>
    <w:bookmarkStart w:id="24" w:name="work-experience"/>
    <w:p>
      <w:pPr>
        <w:pStyle w:val="Heading2"/>
      </w:pPr>
      <w:r>
        <w:t xml:space="preserve">Work Experience</w:t>
      </w:r>
    </w:p>
    <w:bookmarkStart w:id="21" w:name="senior-research-chemist"/>
    <w:p>
      <w:pPr>
        <w:pStyle w:val="Heading3"/>
      </w:pPr>
      <w:r>
        <w:t xml:space="preserve">Senior Research Chemist</w:t>
      </w:r>
    </w:p>
    <w:p>
      <w:pPr>
        <w:pStyle w:val="FirstParagraph"/>
      </w:pPr>
      <w:r>
        <w:rPr>
          <w:bCs/>
          <w:b/>
        </w:rPr>
        <w:t xml:space="preserve">Egyptian Chemical Research Institute (ECRI), Alexandria, Egypt</w:t>
      </w:r>
      <w:r>
        <w:t xml:space="preserve"> </w:t>
      </w:r>
      <w:r>
        <w:t xml:space="preserve">| Jan 2018 – Present</w:t>
      </w:r>
    </w:p>
    <w:p>
      <w:pPr>
        <w:numPr>
          <w:ilvl w:val="0"/>
          <w:numId w:val="1001"/>
        </w:numPr>
        <w:pStyle w:val="Compact"/>
      </w:pPr>
      <w:r>
        <w:t xml:space="preserve">Lead a team of 5 researchers in conducting advanced chemical analysis for industrial clients, focusing on petrochemical and pharmaceutical sectors in Egypt Alexandria.</w:t>
      </w:r>
    </w:p>
    <w:p>
      <w:pPr>
        <w:numPr>
          <w:ilvl w:val="0"/>
          <w:numId w:val="1001"/>
        </w:numPr>
        <w:pStyle w:val="Compact"/>
      </w:pPr>
      <w:r>
        <w:t xml:space="preserve">Developed and optimized analytical methods for detecting heavy metals in water sources, contributing to the Egyptian Ministry of Environment's initiatives to improve water quality across Alexandria's coastal regions.</w:t>
      </w:r>
    </w:p>
    <w:p>
      <w:pPr>
        <w:numPr>
          <w:ilvl w:val="0"/>
          <w:numId w:val="1001"/>
        </w:numPr>
        <w:pStyle w:val="Compact"/>
      </w:pPr>
      <w:r>
        <w:t xml:space="preserve">Collaborated with local universities, such as Alexandria University, on joint projects to innovate eco-friendly chemical processes for reducing industrial waste in Egypt Alexandria.</w:t>
      </w:r>
    </w:p>
    <w:p>
      <w:pPr>
        <w:numPr>
          <w:ilvl w:val="0"/>
          <w:numId w:val="1001"/>
        </w:numPr>
        <w:pStyle w:val="Compact"/>
      </w:pPr>
      <w:r>
        <w:t xml:space="preserve">Published 8 peer-reviewed articles in reputable journals, including "Journal of Environmental Chemistry" and "Egyptian Journal of Analytical Sciences," highlighting research on sustainable chemical solutions for the region.</w:t>
      </w:r>
    </w:p>
    <w:bookmarkEnd w:id="21"/>
    <w:bookmarkStart w:id="22" w:name="analytical-chemist"/>
    <w:p>
      <w:pPr>
        <w:pStyle w:val="Heading3"/>
      </w:pPr>
      <w:r>
        <w:t xml:space="preserve">Analytical Chemist</w:t>
      </w:r>
    </w:p>
    <w:p>
      <w:pPr>
        <w:pStyle w:val="FirstParagraph"/>
      </w:pPr>
      <w:r>
        <w:rPr>
          <w:bCs/>
          <w:b/>
        </w:rPr>
        <w:t xml:space="preserve">Al-Azhar University Laboratory, Alexandria, Egypt</w:t>
      </w:r>
      <w:r>
        <w:t xml:space="preserve"> </w:t>
      </w:r>
      <w:r>
        <w:t xml:space="preserve">| May 2015 – Dec 2017</w:t>
      </w:r>
    </w:p>
    <w:p>
      <w:pPr>
        <w:numPr>
          <w:ilvl w:val="0"/>
          <w:numId w:val="1002"/>
        </w:numPr>
        <w:pStyle w:val="Compact"/>
      </w:pPr>
      <w:r>
        <w:t xml:space="preserve">Provided analytical support for academic research projects, including the synthesis and characterization of new compounds for medicinal applications in Egypt Alexandria.</w:t>
      </w:r>
    </w:p>
    <w:p>
      <w:pPr>
        <w:numPr>
          <w:ilvl w:val="0"/>
          <w:numId w:val="1002"/>
        </w:numPr>
        <w:pStyle w:val="Compact"/>
      </w:pPr>
      <w:r>
        <w:t xml:space="preserve">Operated advanced instrumentation such as GC-MS, HPLC, and FTIR to ensure accurate data collection for university-led studies on pharmaceutical formulations.</w:t>
      </w:r>
    </w:p>
    <w:p>
      <w:pPr>
        <w:numPr>
          <w:ilvl w:val="0"/>
          <w:numId w:val="1002"/>
        </w:numPr>
        <w:pStyle w:val="Compact"/>
      </w:pPr>
      <w:r>
        <w:t xml:space="preserve">Trained 20+ undergraduate students in laboratory techniques, emphasizing safety protocols and precision in chemical analysis tailored to Egypt Alexandria's academic standards.</w:t>
      </w:r>
    </w:p>
    <w:p>
      <w:pPr>
        <w:numPr>
          <w:ilvl w:val="0"/>
          <w:numId w:val="1002"/>
        </w:numPr>
        <w:pStyle w:val="Compact"/>
      </w:pPr>
      <w:r>
        <w:t xml:space="preserve">Contributed to a grant-funded project analyzing the impact of industrial effluents on Alexandria's marine ecosystems, resulting in a policy recommendation for local environmental agencies.</w:t>
      </w:r>
    </w:p>
    <w:bookmarkEnd w:id="22"/>
    <w:bookmarkStart w:id="23" w:name="research-assistant"/>
    <w:p>
      <w:pPr>
        <w:pStyle w:val="Heading3"/>
      </w:pPr>
      <w:r>
        <w:t xml:space="preserve">Research Assistant</w:t>
      </w:r>
    </w:p>
    <w:p>
      <w:pPr>
        <w:pStyle w:val="FirstParagraph"/>
      </w:pPr>
      <w:r>
        <w:rPr>
          <w:bCs/>
          <w:b/>
        </w:rPr>
        <w:t xml:space="preserve">Egyptian Institute of Petroleum Research (EIPR), Alexandria, Egypt</w:t>
      </w:r>
      <w:r>
        <w:t xml:space="preserve"> </w:t>
      </w:r>
      <w:r>
        <w:t xml:space="preserve">| Sep 2012 – Apr 2015</w:t>
      </w:r>
    </w:p>
    <w:p>
      <w:pPr>
        <w:numPr>
          <w:ilvl w:val="0"/>
          <w:numId w:val="1003"/>
        </w:numPr>
        <w:pStyle w:val="Compact"/>
      </w:pPr>
      <w:r>
        <w:t xml:space="preserve">Assisted in the development of catalytic processes for refining crude oil, supporting Egypt Alexandria's energy sector's transition to cleaner technologies.</w:t>
      </w:r>
    </w:p>
    <w:p>
      <w:pPr>
        <w:numPr>
          <w:ilvl w:val="0"/>
          <w:numId w:val="1003"/>
        </w:numPr>
        <w:pStyle w:val="Compact"/>
      </w:pPr>
      <w:r>
        <w:t xml:space="preserve">Conducted experiments on fuel additives to improve combustion efficiency, which were later adopted by local refineries in Alexandria.</w:t>
      </w:r>
    </w:p>
    <w:p>
      <w:pPr>
        <w:numPr>
          <w:ilvl w:val="0"/>
          <w:numId w:val="1003"/>
        </w:numPr>
        <w:pStyle w:val="Compact"/>
      </w:pPr>
      <w:r>
        <w:t xml:space="preserve">Participated in workshops and seminars organized by the Egyptian Chemical Society, fostering networking opportunities with professionals in Egypt Alexandria's chemical industry.</w:t>
      </w:r>
    </w:p>
    <w:bookmarkEnd w:id="23"/>
    <w:bookmarkEnd w:id="24"/>
    <w:bookmarkStart w:id="28" w:name="education"/>
    <w:p>
      <w:pPr>
        <w:pStyle w:val="Heading2"/>
      </w:pPr>
      <w:r>
        <w:t xml:space="preserve">Education</w:t>
      </w:r>
    </w:p>
    <w:bookmarkStart w:id="25" w:name="ph.d.-in-organic-chemistry"/>
    <w:p>
      <w:pPr>
        <w:pStyle w:val="Heading3"/>
      </w:pPr>
      <w:r>
        <w:t xml:space="preserve">Ph.D. in Organic Chemistry</w:t>
      </w:r>
    </w:p>
    <w:p>
      <w:pPr>
        <w:pStyle w:val="FirstParagraph"/>
      </w:pPr>
      <w:r>
        <w:rPr>
          <w:bCs/>
          <w:b/>
        </w:rPr>
        <w:t xml:space="preserve">Alexandria University, Egypt</w:t>
      </w:r>
      <w:r>
        <w:t xml:space="preserve"> </w:t>
      </w:r>
      <w:r>
        <w:t xml:space="preserve">| 2010 – 2014</w:t>
      </w:r>
    </w:p>
    <w:p>
      <w:pPr>
        <w:numPr>
          <w:ilvl w:val="0"/>
          <w:numId w:val="1004"/>
        </w:numPr>
        <w:pStyle w:val="Compact"/>
      </w:pPr>
      <w:r>
        <w:t xml:space="preserve">Dissertation: "Synthesis and Characterization of Novel Heterocyclic Compounds for Antimicrobial Applications."</w:t>
      </w:r>
    </w:p>
    <w:p>
      <w:pPr>
        <w:numPr>
          <w:ilvl w:val="0"/>
          <w:numId w:val="1004"/>
        </w:numPr>
        <w:pStyle w:val="Compact"/>
      </w:pPr>
      <w:r>
        <w:t xml:space="preserve">Recipient of the Egyptian Ministry of Higher Education Scholarship for outstanding research in pharmaceutical chemistry.</w:t>
      </w:r>
    </w:p>
    <w:bookmarkEnd w:id="25"/>
    <w:bookmarkStart w:id="26" w:name="m.sc.-in-analytical-chemistry"/>
    <w:p>
      <w:pPr>
        <w:pStyle w:val="Heading3"/>
      </w:pPr>
      <w:r>
        <w:t xml:space="preserve">M.Sc. in Analytical Chemistry</w:t>
      </w:r>
    </w:p>
    <w:p>
      <w:pPr>
        <w:pStyle w:val="FirstParagraph"/>
      </w:pPr>
      <w:r>
        <w:rPr>
          <w:bCs/>
          <w:b/>
        </w:rPr>
        <w:t xml:space="preserve">Alexandria University, Egypt</w:t>
      </w:r>
      <w:r>
        <w:t xml:space="preserve"> </w:t>
      </w:r>
      <w:r>
        <w:t xml:space="preserve">| 2007 – 2010</w:t>
      </w:r>
    </w:p>
    <w:p>
      <w:pPr>
        <w:numPr>
          <w:ilvl w:val="0"/>
          <w:numId w:val="1005"/>
        </w:numPr>
        <w:pStyle w:val="Compact"/>
      </w:pPr>
      <w:r>
        <w:t xml:space="preserve">Thesis: "Quantitative Analysis of Pesticides in Agricultural Products from Alexandria's Farming Regions."</w:t>
      </w:r>
    </w:p>
    <w:p>
      <w:pPr>
        <w:numPr>
          <w:ilvl w:val="0"/>
          <w:numId w:val="1005"/>
        </w:numPr>
        <w:pStyle w:val="Compact"/>
      </w:pPr>
      <w:r>
        <w:t xml:space="preserve">Published a case study on pesticide residue monitoring in the "Journal of Agricultural and Food Chemistry."</w:t>
      </w:r>
    </w:p>
    <w:bookmarkEnd w:id="26"/>
    <w:bookmarkStart w:id="27" w:name="b.sc.-in-chemistry"/>
    <w:p>
      <w:pPr>
        <w:pStyle w:val="Heading3"/>
      </w:pPr>
      <w:r>
        <w:t xml:space="preserve">B.Sc. in Chemistry</w:t>
      </w:r>
    </w:p>
    <w:p>
      <w:pPr>
        <w:pStyle w:val="FirstParagraph"/>
      </w:pPr>
      <w:r>
        <w:rPr>
          <w:bCs/>
          <w:b/>
        </w:rPr>
        <w:t xml:space="preserve">Alexandria University, Egypt</w:t>
      </w:r>
      <w:r>
        <w:t xml:space="preserve"> </w:t>
      </w:r>
      <w:r>
        <w:t xml:space="preserve">| 2003 – 2007</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GC-MS, HPLC, FTIR, NMR, and spectrophotometry. Expertise in chemical synthesis, spectroscopy, and chromatography.</w:t>
      </w:r>
    </w:p>
    <w:p>
      <w:pPr>
        <w:numPr>
          <w:ilvl w:val="0"/>
          <w:numId w:val="1006"/>
        </w:numPr>
        <w:pStyle w:val="Compact"/>
      </w:pPr>
      <w:r>
        <w:rPr>
          <w:bCs/>
          <w:b/>
        </w:rPr>
        <w:t xml:space="preserve">Laboratory Management:</w:t>
      </w:r>
      <w:r>
        <w:t xml:space="preserve"> </w:t>
      </w:r>
      <w:r>
        <w:t xml:space="preserve">Developed SOPs for quality control in pharmaceutical and environmental testing labs in Egypt Alexandria.</w:t>
      </w:r>
    </w:p>
    <w:p>
      <w:pPr>
        <w:numPr>
          <w:ilvl w:val="0"/>
          <w:numId w:val="1006"/>
        </w:numPr>
        <w:pStyle w:val="Compact"/>
      </w:pPr>
      <w:r>
        <w:rPr>
          <w:bCs/>
          <w:b/>
        </w:rPr>
        <w:t xml:space="preserve">Research &amp; Development:</w:t>
      </w:r>
      <w:r>
        <w:t xml:space="preserve"> </w:t>
      </w:r>
      <w:r>
        <w:t xml:space="preserve">Led 5+ R&amp;D projects focused on sustainable chemical solutions for the Egyptian market.</w:t>
      </w:r>
    </w:p>
    <w:p>
      <w:pPr>
        <w:numPr>
          <w:ilvl w:val="0"/>
          <w:numId w:val="1006"/>
        </w:numPr>
        <w:pStyle w:val="Compact"/>
      </w:pPr>
      <w:r>
        <w:rPr>
          <w:bCs/>
          <w:b/>
        </w:rPr>
        <w:t xml:space="preserve">Data Analysis:</w:t>
      </w:r>
      <w:r>
        <w:t xml:space="preserve"> </w:t>
      </w:r>
      <w:r>
        <w:t xml:space="preserve">Strong ability to interpret complex data sets using software like OriginLab and ChemDraw.</w:t>
      </w:r>
    </w:p>
    <w:p>
      <w:pPr>
        <w:numPr>
          <w:ilvl w:val="0"/>
          <w:numId w:val="1006"/>
        </w:numPr>
        <w:pStyle w:val="Compact"/>
      </w:pPr>
      <w:r>
        <w:rPr>
          <w:bCs/>
          <w:b/>
        </w:rPr>
        <w:t xml:space="preserve">Communication:</w:t>
      </w:r>
      <w:r>
        <w:t xml:space="preserve"> </w:t>
      </w:r>
      <w:r>
        <w:t xml:space="preserve">Fluent in Arabic and English, with experience presenting findings at international conferences in Egypt Alexandria.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17025 Laboratory Accreditation:</w:t>
      </w:r>
      <w:r>
        <w:t xml:space="preserve"> </w:t>
      </w:r>
      <w:r>
        <w:t xml:space="preserve">Certified by the Egyptian General Authority for Metrology and Quality (GAMQ), Alexandria, 2021.</w:t>
      </w:r>
    </w:p>
    <w:p>
      <w:pPr>
        <w:numPr>
          <w:ilvl w:val="0"/>
          <w:numId w:val="1007"/>
        </w:numPr>
        <w:pStyle w:val="Compact"/>
      </w:pPr>
      <w:r>
        <w:rPr>
          <w:bCs/>
          <w:b/>
        </w:rPr>
        <w:t xml:space="preserve">Environmental Compliance Training:</w:t>
      </w:r>
      <w:r>
        <w:t xml:space="preserve"> </w:t>
      </w:r>
      <w:r>
        <w:t xml:space="preserve">Completed by the Egyptian Environmental Affairs Agency (EEAA), 2019.</w:t>
      </w:r>
    </w:p>
    <w:p>
      <w:pPr>
        <w:numPr>
          <w:ilvl w:val="0"/>
          <w:numId w:val="1007"/>
        </w:numPr>
        <w:pStyle w:val="Compact"/>
      </w:pPr>
      <w:r>
        <w:rPr>
          <w:bCs/>
          <w:b/>
        </w:rPr>
        <w:t xml:space="preserve">Catalysis and Reaction Engineering:</w:t>
      </w:r>
      <w:r>
        <w:t xml:space="preserve"> </w:t>
      </w:r>
      <w:r>
        <w:t xml:space="preserve">Advanced course at the Egyptian Petroleum Research Institute, 2017.</w:t>
      </w:r>
    </w:p>
    <w:bookmarkEnd w:id="30"/>
    <w:bookmarkStart w:id="31" w:name="languages-other-information"/>
    <w:p>
      <w:pPr>
        <w:pStyle w:val="Heading2"/>
      </w:pPr>
      <w:r>
        <w:t xml:space="preserve">Languages &amp; Other Information</w:t>
      </w:r>
    </w:p>
    <w:p>
      <w:pPr>
        <w:numPr>
          <w:ilvl w:val="0"/>
          <w:numId w:val="1008"/>
        </w:numPr>
        <w:pStyle w:val="Compact"/>
      </w:pPr>
      <w:r>
        <w:rPr>
          <w:bCs/>
          <w:b/>
        </w:rPr>
        <w:t xml:space="preserve">Languages:</w:t>
      </w:r>
      <w:r>
        <w:t xml:space="preserve"> </w:t>
      </w:r>
      <w:r>
        <w:t xml:space="preserve">Arabic (native), English (fluent), French (basic).</w:t>
      </w:r>
    </w:p>
    <w:p>
      <w:pPr>
        <w:numPr>
          <w:ilvl w:val="0"/>
          <w:numId w:val="1008"/>
        </w:numPr>
        <w:pStyle w:val="Compact"/>
      </w:pPr>
      <w:r>
        <w:rPr>
          <w:bCs/>
          <w:b/>
        </w:rPr>
        <w:t xml:space="preserve">Professional Memberships:</w:t>
      </w:r>
      <w:r>
        <w:t xml:space="preserve"> </w:t>
      </w:r>
      <w:r>
        <w:t xml:space="preserve">Member of the Egyptian Chemical Society and Alexandria Chapter of the American Chemical Society.</w:t>
      </w:r>
    </w:p>
    <w:p>
      <w:pPr>
        <w:numPr>
          <w:ilvl w:val="0"/>
          <w:numId w:val="1008"/>
        </w:numPr>
        <w:pStyle w:val="Compact"/>
      </w:pPr>
      <w:r>
        <w:rPr>
          <w:bCs/>
          <w:b/>
        </w:rPr>
        <w:t xml:space="preserve">Community Involvement:</w:t>
      </w:r>
      <w:r>
        <w:t xml:space="preserve"> </w:t>
      </w:r>
      <w:r>
        <w:t xml:space="preserve">Volunteered for science outreach programs in Alexandria, including workshops on chemical safety for high school students.</w:t>
      </w:r>
    </w:p>
    <w:bookmarkEnd w:id="31"/>
    <w:bookmarkStart w:id="32" w:name="references"/>
    <w:p>
      <w:pPr>
        <w:pStyle w:val="Heading2"/>
      </w:pPr>
      <w:r>
        <w:t xml:space="preserve">References</w:t>
      </w:r>
    </w:p>
    <w:p>
      <w:pPr>
        <w:pStyle w:val="FirstParagraph"/>
      </w:pPr>
      <w:r>
        <w:t xml:space="preserve">Available upon request. Contact via email or phone number provided above.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Egypt Alexandria</dc:title>
  <dc:creator/>
  <dc:language>en</dc:language>
  <cp:keywords/>
  <dcterms:created xsi:type="dcterms:W3CDTF">2026-07-23T03:15:26Z</dcterms:created>
  <dcterms:modified xsi:type="dcterms:W3CDTF">2026-07-23T03:15:26Z</dcterms:modified>
</cp:coreProperties>
</file>

<file path=docProps/custom.xml><?xml version="1.0" encoding="utf-8"?>
<Properties xmlns="http://schemas.openxmlformats.org/officeDocument/2006/custom-properties" xmlns:vt="http://schemas.openxmlformats.org/officeDocument/2006/docPropsVTypes"/>
</file>