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(Paris)</w:t>
      </w:r>
    </w:p>
    <w:bookmarkStart w:id="34" w:name="resume-chemist-in-france-paris"/>
    <w:p>
      <w:pPr>
        <w:pStyle w:val="Heading1"/>
      </w:pPr>
      <w:r>
        <w:t xml:space="preserve">Resume: Chemist in France (Paris)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jean.luc.moreau@resume.fr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pharmaceutical research, and chemical process optimization. A graduate of the École Supérieure de Chimie Physique Électronique de Paris (ESCP), I specialize in developing sustainable chemical solutions while adhering to the rigorous standards of France’s regulatory framework. My expertise spans organic synthesis, material science, and environmental analysis, with a strong focus on innovation within France’s dynamic scientific ecosystem. Passionate about contributing to cutting-edge research in Paris, I aim to bridge global scientific advancements with local industrial needs.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PharmaTech Solutions France</w:t>
      </w:r>
      <w:r>
        <w:t xml:space="preserve"> </w:t>
      </w:r>
      <w:r>
        <w:t xml:space="preserve">| Paris, France 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chemists in developing novel drug formulations for oncology and cardiovascular treatments, achieving a 30% improvement in bioavailability.</w:t>
      </w:r>
    </w:p>
    <w:p>
      <w:pPr>
        <w:numPr>
          <w:ilvl w:val="0"/>
          <w:numId w:val="1001"/>
        </w:numPr>
        <w:pStyle w:val="Compact"/>
      </w:pPr>
      <w:r>
        <w:t xml:space="preserve">Collaborated with the French National Institute for Health and Medical Research (INSERM) to optimize chemical synthesis routes, reducing production costs by 18%.</w:t>
      </w:r>
    </w:p>
    <w:p>
      <w:pPr>
        <w:numPr>
          <w:ilvl w:val="0"/>
          <w:numId w:val="1001"/>
        </w:numPr>
        <w:pStyle w:val="Compact"/>
      </w:pPr>
      <w:r>
        <w:t xml:space="preserve">Complied with REACH and CLP regulations, ensuring all products met France’s stringent safety standards for chemical handling and environmental impact.</w:t>
      </w:r>
    </w:p>
    <w:p>
      <w:pPr>
        <w:numPr>
          <w:ilvl w:val="0"/>
          <w:numId w:val="1001"/>
        </w:numPr>
        <w:pStyle w:val="Compact"/>
      </w:pPr>
      <w:r>
        <w:t xml:space="preserve">Published 5 peer-reviewed articles in *Journal of Medicinal Chemistry* and presented at the International Congress of Chemistry in Paris (2021).</w:t>
      </w:r>
    </w:p>
    <w:p>
      <w:pPr>
        <w:numPr>
          <w:ilvl w:val="0"/>
          <w:numId w:val="1001"/>
        </w:numPr>
        <w:pStyle w:val="Compact"/>
      </w:pPr>
      <w:r>
        <w:t xml:space="preserve">Directed cross-functional projects with local universities, fostering partnerships between academia and industry in France’s chemical sector.</w:t>
      </w:r>
    </w:p>
    <w:bookmarkEnd w:id="22"/>
    <w:bookmarkStart w:id="23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LabTech Innovations</w:t>
      </w:r>
      <w:r>
        <w:t xml:space="preserve"> </w:t>
      </w:r>
      <w:r>
        <w:t xml:space="preserve">| Paris, France | Jun 2014 – Dec 2017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GC-MS and HPLC, ensuring precision in pharmaceutical and environmental samples.</w:t>
      </w:r>
    </w:p>
    <w:p>
      <w:pPr>
        <w:numPr>
          <w:ilvl w:val="0"/>
          <w:numId w:val="1002"/>
        </w:numPr>
        <w:pStyle w:val="Compact"/>
      </w:pPr>
      <w:r>
        <w:t xml:space="preserve">Developed a proprietary method for detecting heavy metals in water sources, adopted by the Paris Water Authority (SIAAP) in 2016.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France, including major industries like cosmetics and agrochemicals.</w:t>
      </w:r>
    </w:p>
    <w:p>
      <w:pPr>
        <w:numPr>
          <w:ilvl w:val="0"/>
          <w:numId w:val="1002"/>
        </w:numPr>
        <w:pStyle w:val="Compact"/>
      </w:pPr>
      <w:r>
        <w:t xml:space="preserve">Trained junior chemists on safety protocols aligned with French labor laws and ISO 17025 standards.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École Normale Supérieure de Paris</w:t>
      </w:r>
      <w:r>
        <w:t xml:space="preserve"> </w:t>
      </w:r>
      <w:r>
        <w:t xml:space="preserve">| Paris, France | Sep 2011 – May 2014</w:t>
      </w:r>
    </w:p>
    <w:p>
      <w:pPr>
        <w:numPr>
          <w:ilvl w:val="0"/>
          <w:numId w:val="1003"/>
        </w:numPr>
        <w:pStyle w:val="Compact"/>
      </w:pPr>
      <w:r>
        <w:t xml:space="preserve">Conducted research on green chemistry techniques, focusing on catalytic processes to minimize waste in chemical manufacturing.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French National Research Agency (ANR), resulting in two patents for eco-friendly solvents.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European Federation of Chemistry Associations (EFCA) conference in Lyon, 2013.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d-in-organic-chemistry"/>
    <w:p>
      <w:pPr>
        <w:pStyle w:val="Heading3"/>
      </w:pPr>
      <w:r>
        <w:t xml:space="preserve">PhD in Organic Chemistry</w:t>
      </w:r>
    </w:p>
    <w:p>
      <w:pPr>
        <w:pStyle w:val="FirstParagraph"/>
      </w:pPr>
      <w:r>
        <w:rPr>
          <w:bCs/>
          <w:b/>
        </w:rPr>
        <w:t xml:space="preserve">Université Paris-Saclay</w:t>
      </w:r>
      <w:r>
        <w:t xml:space="preserve"> </w:t>
      </w:r>
      <w:r>
        <w:t xml:space="preserve">| Paris, France | 2011 – 2014</w:t>
      </w:r>
    </w:p>
    <w:p>
      <w:pPr>
        <w:pStyle w:val="BodyText"/>
      </w:pPr>
      <w:r>
        <w:t xml:space="preserve">Dissertation: "Catalytic Strategies for Sustainable Synthesis of Heterocyclic Compounds." Recognized with the "Prix de la Recherche Chimique" by the French Chemical Society.</w:t>
      </w:r>
    </w:p>
    <w:bookmarkEnd w:id="26"/>
    <w:bookmarkStart w:id="27" w:name="masters-in-analytical-chemistry"/>
    <w:p>
      <w:pPr>
        <w:pStyle w:val="Heading3"/>
      </w:pPr>
      <w:r>
        <w:t xml:space="preserve">Master’s in Analytical Chemistry</w:t>
      </w:r>
    </w:p>
    <w:p>
      <w:pPr>
        <w:pStyle w:val="FirstParagraph"/>
      </w:pPr>
      <w:r>
        <w:rPr>
          <w:bCs/>
          <w:b/>
        </w:rPr>
        <w:t xml:space="preserve">École Supérieure de Chimie Physique Électronique de Paris (ESCP)</w:t>
      </w:r>
      <w:r>
        <w:t xml:space="preserve"> </w:t>
      </w:r>
      <w:r>
        <w:t xml:space="preserve">| Paris, France | 2009 – 2011</w:t>
      </w:r>
    </w:p>
    <w:p>
      <w:pPr>
        <w:pStyle w:val="BodyText"/>
      </w:pPr>
      <w:r>
        <w:t xml:space="preserve">Focus: Advanced spectroscopy and chromatography techniques. Internship at the French Institute for Radiological Protection and Nuclear Safety (IRSN).</w:t>
      </w:r>
    </w:p>
    <w:bookmarkEnd w:id="27"/>
    <w:bookmarkStart w:id="28" w:name="bachelors-in-chemistry"/>
    <w:p>
      <w:pPr>
        <w:pStyle w:val="Heading3"/>
      </w:pPr>
      <w:r>
        <w:t xml:space="preserve">Bachelor’s in Chemistry</w:t>
      </w:r>
    </w:p>
    <w:p>
      <w:pPr>
        <w:pStyle w:val="FirstParagraph"/>
      </w:pPr>
      <w:r>
        <w:rPr>
          <w:bCs/>
          <w:b/>
        </w:rPr>
        <w:t xml:space="preserve">Université Pierre et Marie Curie (UPMC)</w:t>
      </w:r>
      <w:r>
        <w:t xml:space="preserve"> </w:t>
      </w:r>
      <w:r>
        <w:t xml:space="preserve">| Paris, France | 2006 – 2009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Organic synthesis, analytical instrumentation (GC-MS, HPLC), computational modeling (Gaussian, ChemDraw), and process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Regulatory:</w:t>
      </w:r>
      <w:r>
        <w:t xml:space="preserve"> </w:t>
      </w:r>
      <w:r>
        <w:t xml:space="preserve">Proficient in REACH, CLP, and French environmental safety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MATLAB, and LabVIEW for data analysis.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17025 Laboratory Management</w:t>
      </w:r>
      <w:r>
        <w:t xml:space="preserve"> </w:t>
      </w:r>
      <w:r>
        <w:t xml:space="preserve">– Paris Certification Center,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in Chemical Laboratories (Sicherheit in Chemielaboren)</w:t>
      </w:r>
      <w:r>
        <w:t xml:space="preserve"> </w:t>
      </w:r>
      <w:r>
        <w:t xml:space="preserve">– German Association for Chemistry,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Environmental Compliance Training</w:t>
      </w:r>
      <w:r>
        <w:t xml:space="preserve"> </w:t>
      </w:r>
      <w:r>
        <w:t xml:space="preserve">– Ministry of Ecology, 2017.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Société Chimique de France (SCF) – Paris Chapter.</w:t>
      </w:r>
    </w:p>
    <w:p>
      <w:pPr>
        <w:numPr>
          <w:ilvl w:val="0"/>
          <w:numId w:val="1006"/>
        </w:numPr>
        <w:pStyle w:val="Compact"/>
      </w:pPr>
      <w:r>
        <w:t xml:space="preserve">Volunteer, French Science Festival (Paris), 2019–Present.</w:t>
      </w:r>
    </w:p>
    <w:p>
      <w:pPr>
        <w:numPr>
          <w:ilvl w:val="0"/>
          <w:numId w:val="1006"/>
        </w:numPr>
        <w:pStyle w:val="Compact"/>
      </w:pPr>
      <w:r>
        <w:t xml:space="preserve">Contributor, *Chimie &amp; Industries* Journal, 2016–Present.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2020 initiative to develop biodegradable packaging materials, funded by the French Ministry of Industry.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"Innovation in Chemistry" Award (Paris Science &amp; Industry Fair, 2019).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Parisian chemistry museums, hiking in the French Alps with a focus on mineralogy.</w:t>
      </w:r>
    </w:p>
    <w:bookmarkEnd w:id="33"/>
    <w:p>
      <w:pPr>
        <w:pStyle w:val="BodyText"/>
      </w:pPr>
      <w:r>
        <w:t xml:space="preserve">© 2023 Jean-Luc Moreau | Resume for Chemist in France (Paris)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Chemist in France (Paris)</dc:title>
  <dc:creator/>
  <dc:language>en</dc:language>
  <cp:keywords/>
  <dcterms:created xsi:type="dcterms:W3CDTF">2026-07-20T01:13:14Z</dcterms:created>
  <dcterms:modified xsi:type="dcterms:W3CDTF">2026-07-20T01:13:14Z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