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4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Chemist | Germany Berlin</w:t>
      </w:r>
    </w:p>
    <w:p>
      <w:r>
        <w:pict>
          <v:rect style="width:0;height:1.5pt" o:hralign="center" o:hrstd="t" o:hr="t"/>
        </w:pic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 | ZIP: 10178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Chemist with over 8 years of experience in analytical chemistry, research and development, and process optimization. Specializing in environmental chemistry and pharmaceutical formulations, I have a strong track record of delivering high-quality results while adhering to stringent safety standards. My expertise in laboratory techniques such as HPLC, GC-MS, and spectroscopy aligns with the cutting-edge demands of Germany's innovative chemical industry. With a deep understanding of German regulatory frameworks and a commitment to sustainable practices, I am eager to contribute my skills to leading organizations in Berlin.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analytical-chemist"/>
    <w:p>
      <w:pPr>
        <w:pStyle w:val="Heading3"/>
      </w:pPr>
      <w:r>
        <w:t xml:space="preserve">Senior Analytical Chemist</w:t>
      </w:r>
    </w:p>
    <w:p>
      <w:pPr>
        <w:pStyle w:val="FirstParagraph"/>
      </w:pPr>
      <w:r>
        <w:rPr>
          <w:bCs/>
          <w:b/>
        </w:rPr>
        <w:t xml:space="preserve">EnviroChem GmbH, Berlin, Germany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analytical methods for environmental pollutants, ensuring compliance with German and EU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wastewater treatment processes using advanced spectroscopic techniques.</w:t>
      </w:r>
    </w:p>
    <w:p>
      <w:pPr>
        <w:numPr>
          <w:ilvl w:val="0"/>
          <w:numId w:val="1001"/>
        </w:numPr>
        <w:pStyle w:val="Compact"/>
      </w:pPr>
      <w:r>
        <w:t xml:space="preserve">Published peer-reviewed research on heavy metal detection in soil samples, contributing to Germany's green initiatives.</w:t>
      </w:r>
    </w:p>
    <w:p>
      <w:pPr>
        <w:numPr>
          <w:ilvl w:val="0"/>
          <w:numId w:val="1001"/>
        </w:numPr>
        <w:pStyle w:val="Compact"/>
      </w:pPr>
      <w:r>
        <w:t xml:space="preserve">Trained junior chemists in safety protocols and modern instrumentation, enhancing lab efficiency by 20%.</w:t>
      </w:r>
    </w:p>
    <w:bookmarkEnd w:id="24"/>
    <w:bookmarkStart w:id="25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PharmaNova AG, Berlin, Germany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2"/>
        </w:numPr>
        <w:pStyle w:val="Compact"/>
      </w:pPr>
      <w:r>
        <w:t xml:space="preserve">Designed and executed experiments to improve the stability of pharmaceutical compounds under varying storage conditions.</w:t>
      </w:r>
    </w:p>
    <w:p>
      <w:pPr>
        <w:numPr>
          <w:ilvl w:val="0"/>
          <w:numId w:val="1002"/>
        </w:numPr>
        <w:pStyle w:val="Compact"/>
      </w:pPr>
      <w:r>
        <w:t xml:space="preserve">Utilized HPLC and NMR spectroscopy to analyze drug purity, reducing production waste by 15%.</w:t>
      </w:r>
    </w:p>
    <w:p>
      <w:pPr>
        <w:numPr>
          <w:ilvl w:val="0"/>
          <w:numId w:val="1002"/>
        </w:numPr>
        <w:pStyle w:val="Compact"/>
      </w:pPr>
      <w:r>
        <w:t xml:space="preserve">Contributed to a patent application for a novel drug formulation process, approved in 2017.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German Chemical Society (GDCh) conference, fostering industry collaborations.</w:t>
      </w:r>
    </w:p>
    <w:bookmarkEnd w:id="25"/>
    <w:bookmarkStart w:id="26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ChemTech Solutions GmbH, Berlin, Germany</w:t>
      </w:r>
      <w:r>
        <w:t xml:space="preserve"> </w:t>
      </w:r>
      <w:r>
        <w:t xml:space="preserve">| Mar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chemical reagents and calibration of analytical equipment.</w:t>
      </w:r>
    </w:p>
    <w:p>
      <w:pPr>
        <w:numPr>
          <w:ilvl w:val="0"/>
          <w:numId w:val="1003"/>
        </w:numPr>
        <w:pStyle w:val="Compact"/>
      </w:pPr>
      <w:r>
        <w:t xml:space="preserve">Supported R&amp;D projects focused on biodegradable polymers for packaging applications.</w:t>
      </w:r>
    </w:p>
    <w:p>
      <w:pPr>
        <w:numPr>
          <w:ilvl w:val="0"/>
          <w:numId w:val="1003"/>
        </w:numPr>
        <w:pStyle w:val="Compact"/>
      </w:pPr>
      <w:r>
        <w:t xml:space="preserve">Maintained detailed lab notebooks, ensuring traceability and compliance with German quality standards (DIN EN ISO 9001).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aster-of-science-in-chemistry"/>
    <w:p>
      <w:pPr>
        <w:pStyle w:val="Heading3"/>
      </w:pPr>
      <w:r>
        <w:t xml:space="preserve">Master of Science in Chemistry</w:t>
      </w:r>
    </w:p>
    <w:p>
      <w:pPr>
        <w:pStyle w:val="FirstParagraph"/>
      </w:pPr>
      <w:r>
        <w:rPr>
          <w:bCs/>
          <w:b/>
        </w:rPr>
        <w:t xml:space="preserve">Freie Universität Berlin, Germany</w:t>
      </w:r>
      <w:r>
        <w:t xml:space="preserve"> </w:t>
      </w:r>
      <w:r>
        <w:t xml:space="preserve">| Graduated: 2011</w:t>
      </w:r>
    </w:p>
    <w:p>
      <w:pPr>
        <w:numPr>
          <w:ilvl w:val="0"/>
          <w:numId w:val="1004"/>
        </w:numPr>
        <w:pStyle w:val="Compact"/>
      </w:pPr>
      <w:r>
        <w:t xml:space="preserve">Thesis: "Spectroscopic Analysis of Organic Compounds in Environmental Samples"</w:t>
      </w:r>
    </w:p>
    <w:p>
      <w:pPr>
        <w:numPr>
          <w:ilvl w:val="0"/>
          <w:numId w:val="1004"/>
        </w:numPr>
        <w:pStyle w:val="Compact"/>
      </w:pPr>
      <w:r>
        <w:t xml:space="preserve">Published two research papers in the *Journal of Analytical Chemistry* (2010, 2011).</w:t>
      </w:r>
    </w:p>
    <w:bookmarkEnd w:id="28"/>
    <w:bookmarkStart w:id="29" w:name="bachelor-of-science-in-chemistry"/>
    <w:p>
      <w:pPr>
        <w:pStyle w:val="Heading3"/>
      </w:pPr>
      <w:r>
        <w:t xml:space="preserve">Bachelor of Science in Chemistry</w:t>
      </w:r>
    </w:p>
    <w:p>
      <w:pPr>
        <w:pStyle w:val="FirstParagraph"/>
      </w:pPr>
      <w:r>
        <w:rPr>
          <w:bCs/>
          <w:b/>
        </w:rPr>
        <w:t xml:space="preserve">Technische Universität Berlin, Germany</w:t>
      </w:r>
      <w:r>
        <w:t xml:space="preserve"> </w:t>
      </w:r>
      <w:r>
        <w:t xml:space="preserve">| Graduated: 2008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HPLC, GC-MS, FTIR, NMR, and UV-Vis spectroscopy.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OriginLab, ChemDraw, and Python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German standards (DIN) and EU chemical regulations (REACH, CLP).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Expertise in developing eco-friendly chemical processes aligned with Germany’s Green Chemistry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German and English; basic knowledge of French.</w:t>
      </w:r>
    </w:p>
    <w:bookmarkEnd w:id="31"/>
    <w:bookmarkStart w:id="35" w:name="projects"/>
    <w:bookmarkStart w:id="34" w:name="professional-projects"/>
    <w:p>
      <w:pPr>
        <w:pStyle w:val="Heading2"/>
      </w:pPr>
      <w:r>
        <w:t xml:space="preserve">Professional Projects</w:t>
      </w:r>
    </w:p>
    <w:bookmarkStart w:id="32" w:name="sustainable-polymer-development"/>
    <w:p>
      <w:pPr>
        <w:pStyle w:val="Heading3"/>
      </w:pPr>
      <w:r>
        <w:t xml:space="preserve">Sustainable Polymer Development</w:t>
      </w:r>
    </w:p>
    <w:p>
      <w:pPr>
        <w:pStyle w:val="FirstParagraph"/>
      </w:pPr>
      <w:r>
        <w:rPr>
          <w:bCs/>
          <w:b/>
        </w:rPr>
        <w:t xml:space="preserve">PharmaNova AG, 2016–2017</w:t>
      </w:r>
    </w:p>
    <w:p>
      <w:pPr>
        <w:pStyle w:val="BodyText"/>
      </w:pPr>
      <w:r>
        <w:t xml:space="preserve">Collaborated on a EU-funded project to create biodegradable polymers for drug delivery systems, reducing plastic waste in the pharmaceutical sector.</w:t>
      </w:r>
    </w:p>
    <w:bookmarkEnd w:id="32"/>
    <w:bookmarkStart w:id="33" w:name="environmental-impact-assessment"/>
    <w:p>
      <w:pPr>
        <w:pStyle w:val="Heading3"/>
      </w:pPr>
      <w:r>
        <w:t xml:space="preserve">Environmental Impact Assessment</w:t>
      </w:r>
    </w:p>
    <w:p>
      <w:pPr>
        <w:pStyle w:val="FirstParagraph"/>
      </w:pPr>
      <w:r>
        <w:rPr>
          <w:bCs/>
          <w:b/>
        </w:rPr>
        <w:t xml:space="preserve">EnviroChem GmbH, 2020–2021</w:t>
      </w:r>
    </w:p>
    <w:p>
      <w:pPr>
        <w:pStyle w:val="BodyText"/>
      </w:pPr>
      <w:r>
        <w:t xml:space="preserve">Conducted a comprehensive study on microplastic contamination in Berlin’s waterways, influencing local policy changes.</w:t>
      </w:r>
    </w:p>
    <w:bookmarkEnd w:id="33"/>
    <w:bookmarkEnd w:id="34"/>
    <w:bookmarkEnd w:id="35"/>
    <w:bookmarkStart w:id="3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Chemical Safety Officer (CSO), German Association for Chemical Industry (VCI), 2018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Systems, TÜV Rheinland, 2019</w:t>
      </w:r>
    </w:p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Fluent (C2 level)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Proficient (C1 level)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Basic (A2 level)</w:t>
      </w:r>
    </w:p>
    <w:bookmarkEnd w:id="37"/>
    <w:bookmarkStart w:id="39" w:name="conclusion"/>
    <w:bookmarkStart w:id="38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I am a passionate Chemist with a proven ability to thrive in dynamic environments like Germany’s bustling Berlin chemical sector. My dedication to innovation, combined with a strong understanding of German industry standards, positions me as an ideal candidate for roles that require technical excellence and sustainability. I am excited to contribute my expertise to organizations driving progress in chemistry and environmental stewardship in Germany Berlin.</w:t>
      </w:r>
    </w:p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Germany Berlin</dc:title>
  <dc:creator/>
  <dc:language>en</dc:language>
  <cp:keywords/>
  <dcterms:created xsi:type="dcterms:W3CDTF">2026-09-25T12:41:24Z</dcterms:created>
  <dcterms:modified xsi:type="dcterms:W3CDTF">2026-09-25T12:41:24Z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