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resume-for-chemist-in-israel-tel-aviv"/>
    <w:p>
      <w:pPr>
        <w:pStyle w:val="Heading1"/>
      </w:pPr>
      <w:r>
        <w:t xml:space="preserve">Resume for Chemist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Herzl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[X years] of experience in analytical chemistry, research and development (R&amp;D), and industrial applications. Specialized in [specific areas like pharmaceuticals, environmental analysis, materials science]. Committed to advancing scientific innovation within Israel Tel Aviv’s dynamic chemical industry. Proven expertise in laboratory techniques, data interpretation, and collaboration with cross-functional teams to solve complex problems. A passionate advocate for sustainability and cutting-edge research aligned with the needs of Israel Tel Aviv’s growing tech and pharmaceutical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ABC Analytical Labs, Tel Aviv, Israel | 2019 - Present</w:t>
      </w:r>
    </w:p>
    <w:p>
      <w:pPr>
        <w:numPr>
          <w:ilvl w:val="0"/>
          <w:numId w:val="1001"/>
        </w:numPr>
        <w:pStyle w:val="Compact"/>
      </w:pPr>
      <w:r>
        <w:t xml:space="preserve">Led a team of 5 chemists to develop and optimize analytical methods for pharmaceutical products, ensuring compliance with Israeli and international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Tel Aviv to conduct joint research on sustainable chemical processes, resulting in two published papers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Implemented advanced spectroscopy techniques (e.g., NMR, GC-MS) to improve the accuracy of environmental pollutant analysis for clients across Israel.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chemists and contributed to the development of safety protocols in compliance with Israeli occupational health laws.</w:t>
      </w:r>
    </w:p>
    <w:bookmarkEnd w:id="22"/>
    <w:bookmarkStart w:id="23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Technion-Israel Institute of Technology, Haifa, Israel | 2015 - 2019</w:t>
      </w:r>
    </w:p>
    <w:p>
      <w:pPr>
        <w:numPr>
          <w:ilvl w:val="0"/>
          <w:numId w:val="1002"/>
        </w:numPr>
        <w:pStyle w:val="Compact"/>
      </w:pPr>
      <w:r>
        <w:t xml:space="preserve">Conducted groundbreaking research on nanomaterials for water purification, supported by a grant from the Israeli Ministry of Science.</w:t>
      </w:r>
    </w:p>
    <w:p>
      <w:pPr>
        <w:numPr>
          <w:ilvl w:val="0"/>
          <w:numId w:val="1002"/>
        </w:numPr>
        <w:pStyle w:val="Compact"/>
      </w:pPr>
      <w:r>
        <w:t xml:space="preserve">Published multiple studies on catalytic processes in Tel Aviv-based journals, enhancing the institution’s reputation in chemical innovation.</w:t>
      </w:r>
    </w:p>
    <w:p>
      <w:pPr>
        <w:numPr>
          <w:ilvl w:val="0"/>
          <w:numId w:val="1002"/>
        </w:numPr>
        <w:pStyle w:val="Compact"/>
      </w:pPr>
      <w:r>
        <w:t xml:space="preserve">Participated in industry partnerships with startups in Tel Aviv’s tech ecosystem, translating lab findings into scalable solutions for industrial applications.</w:t>
      </w:r>
    </w:p>
    <w:bookmarkEnd w:id="23"/>
    <w:bookmarkStart w:id="24" w:name="junior-chemist"/>
    <w:p>
      <w:pPr>
        <w:pStyle w:val="Heading3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XYZ Pharmaceuticals, Ramat Gan, Israel | 2012 - 2015</w:t>
      </w:r>
    </w:p>
    <w:p>
      <w:pPr>
        <w:numPr>
          <w:ilvl w:val="0"/>
          <w:numId w:val="1003"/>
        </w:numPr>
        <w:pStyle w:val="Compact"/>
      </w:pPr>
      <w:r>
        <w:t xml:space="preserve">Assisted in the formulation of new drug compounds, contributing to two successful product launches approved by the Israeli Ministry of Health.</w:t>
      </w:r>
    </w:p>
    <w:p>
      <w:pPr>
        <w:numPr>
          <w:ilvl w:val="0"/>
          <w:numId w:val="1003"/>
        </w:numPr>
        <w:pStyle w:val="Compact"/>
      </w:pPr>
      <w:r>
        <w:t xml:space="preserve">Maintained and calibrated laboratory equipment, ensuring adherence to quality control standards in Tel Aviv’s pharmaceutical manufacturing sector.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rPr>
          <w:bCs/>
          <w:b/>
        </w:rPr>
        <w:t xml:space="preserve">Ph.D. in Chemistry</w:t>
      </w:r>
    </w:p>
    <w:p>
      <w:pPr>
        <w:pStyle w:val="FirstParagraph"/>
      </w:pPr>
      <w:r>
        <w:rPr>
          <w:iCs/>
          <w:i/>
        </w:rPr>
        <w:t xml:space="preserve">Hebrew University of Jerusalem, Israel | 2012</w:t>
      </w:r>
    </w:p>
    <w:p>
      <w:pPr>
        <w:pStyle w:val="BodyText"/>
      </w:pPr>
      <w:r>
        <w:t xml:space="preserve">Dissertation: "Advancements in Electrochemical Sensors for Environmental Monitoring" – Focused on developing low-cost sensors for detecting heavy metals in water, with applications in Israel Tel Aviv’s urban and agricultural sectors.</w:t>
      </w:r>
    </w:p>
    <w:bookmarkEnd w:id="26"/>
    <w:bookmarkStart w:id="27" w:name="m.sc.-in-analytical-chemistry"/>
    <w:p>
      <w:pPr>
        <w:pStyle w:val="Heading3"/>
      </w:pPr>
      <w:r>
        <w:rPr>
          <w:bCs/>
          <w:b/>
        </w:rPr>
        <w:t xml:space="preserve">M.Sc. in Analytical Chemistry</w:t>
      </w:r>
    </w:p>
    <w:p>
      <w:pPr>
        <w:pStyle w:val="FirstParagraph"/>
      </w:pPr>
      <w:r>
        <w:rPr>
          <w:iCs/>
          <w:i/>
        </w:rPr>
        <w:t xml:space="preserve">Ben-Gurion University of the Negev, Israel | 2009</w:t>
      </w:r>
    </w:p>
    <w:p>
      <w:pPr>
        <w:pStyle w:val="BodyText"/>
      </w:pPr>
      <w:r>
        <w:t xml:space="preserve">Thesis: "Optimization of HPLC Techniques for Pesticide Detection" – Collaborated with Tel Aviv-based agricultural research centers to improve food safety standards.</w:t>
      </w:r>
    </w:p>
    <w:bookmarkEnd w:id="27"/>
    <w:bookmarkStart w:id="28" w:name="b.sc.-in-chemistry"/>
    <w:p>
      <w:pPr>
        <w:pStyle w:val="Heading3"/>
      </w:pPr>
      <w:r>
        <w:rPr>
          <w:bCs/>
          <w:b/>
        </w:rPr>
        <w:t xml:space="preserve">B.Sc. in Chemistry</w:t>
      </w:r>
    </w:p>
    <w:p>
      <w:pPr>
        <w:pStyle w:val="FirstParagraph"/>
      </w:pPr>
      <w:r>
        <w:rPr>
          <w:iCs/>
          <w:i/>
        </w:rPr>
        <w:t xml:space="preserve">University of Tel Aviv, Israel | 2006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(NMR, IR), Mass Spectrometry,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(SPSS, R), Excel, ChemDraw.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ISO 17025, EPA standards, Israeli Ministry of Health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OriginPro, and industry-specific tools for chemical modeling.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Environmental Chemistry</w:t>
      </w:r>
      <w:r>
        <w:t xml:space="preserve"> </w:t>
      </w:r>
      <w:r>
        <w:t xml:space="preserve">– Israeli Ministry of Environmental Protection |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Tel Aviv Safety Institute |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Analytical Methods Workshop</w:t>
      </w:r>
      <w:r>
        <w:t xml:space="preserve"> </w:t>
      </w:r>
      <w:r>
        <w:t xml:space="preserve">– Weizmann Institute, Rehovot | 2020.</w:t>
      </w:r>
    </w:p>
    <w:bookmarkEnd w:id="31"/>
    <w:bookmarkStart w:id="32" w:name="projects-research-activities"/>
    <w:p>
      <w:pPr>
        <w:pStyle w:val="Heading2"/>
      </w:pPr>
      <w:r>
        <w:t xml:space="preserve">Projects &amp; Research Activities</w:t>
      </w:r>
    </w:p>
    <w:p>
      <w:pPr>
        <w:pStyle w:val="FirstParagraph"/>
      </w:pPr>
      <w:r>
        <w:rPr>
          <w:bCs/>
          <w:b/>
        </w:rPr>
        <w:t xml:space="preserve">Sustainable Water Purification Initiative (Tel Aviv, 2021-2023):</w:t>
      </w:r>
      <w:r>
        <w:t xml:space="preserve"> </w:t>
      </w:r>
      <w:r>
        <w:t xml:space="preserve">Developed a low-cost filtration system using graphene oxide, supported by a grant from the Israeli Innovation Authority. The project was recognized at the Tel Aviv Science and Technology Fair.</w:t>
      </w:r>
    </w:p>
    <w:p>
      <w:pPr>
        <w:pStyle w:val="BodyText"/>
      </w:pPr>
      <w:r>
        <w:rPr>
          <w:bCs/>
          <w:b/>
        </w:rPr>
        <w:t xml:space="preserve">Pharmaceutical Formulation Optimization (ABC Labs, 2020):</w:t>
      </w:r>
      <w:r>
        <w:t xml:space="preserve"> </w:t>
      </w:r>
      <w:r>
        <w:t xml:space="preserve">Streamlined production processes for a blockbuster drug, reducing costs by 15% while maintaining quality standards. This work directly benefited Israel’s pharmaceutical industry in Tel Aviv.</w:t>
      </w:r>
    </w:p>
    <w:p>
      <w:pPr>
        <w:pStyle w:val="BodyText"/>
      </w:pPr>
      <w:r>
        <w:rPr>
          <w:bCs/>
          <w:b/>
        </w:rPr>
        <w:t xml:space="preserve">Catalytic Reactions for Green Chemistry (Technion, 2017-2019):</w:t>
      </w:r>
      <w:r>
        <w:t xml:space="preserve"> </w:t>
      </w:r>
      <w:r>
        <w:t xml:space="preserve">Published findings on eco-friendly catalysts that minimize waste, contributing to Israel’s national goals for sustainable development.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Chemical Society (ICS)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Chemical Society (ACS)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 Aviv Science &amp; Technology Association</w:t>
      </w:r>
      <w:r>
        <w:t xml:space="preserve"> </w:t>
      </w:r>
      <w:r>
        <w:t xml:space="preserve">– Active participant in networking events and workshops.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speaker.</w:t>
      </w:r>
      <w:r>
        <w:t xml:space="preserve"> </w:t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7.5).</w:t>
      </w:r>
      <w:r>
        <w:t xml:space="preserve"> </w:t>
      </w: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local collaboration.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Israeli.</w:t>
      </w:r>
      <w:r>
        <w:t xml:space="preserve"> </w:t>
      </w:r>
      <w:r>
        <w:rPr>
          <w:bCs/>
          <w:b/>
        </w:rPr>
        <w:t xml:space="preserve">Security Clearance:</w:t>
      </w:r>
      <w:r>
        <w:t xml:space="preserve"> </w:t>
      </w:r>
      <w:r>
        <w:t xml:space="preserve">Eligible for sensitive research in Israel Tel Aviv’s scientific community.</w:t>
      </w:r>
      <w:r>
        <w:t xml:space="preserve"> </w:t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chemistry through the Tel Aviv Science Center, fostering interest in STEM careers.</w:t>
      </w:r>
    </w:p>
    <w:bookmarkEnd w:id="35"/>
    <w:p>
      <w:pPr>
        <w:pStyle w:val="BodyText"/>
      </w:pPr>
      <w:r>
        <w:rPr>
          <w:iCs/>
          <w:i/>
        </w:rPr>
        <w:t xml:space="preserve">This resume is tailored for a Chemist position in Israel Tel Aviv, emphasizing local expertise, industry-specific skills, and alignment with regional scientific priorities.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Israel Tel Aviv</dc:title>
  <dc:creator/>
  <dc:language>en</dc:language>
  <cp:keywords/>
  <dcterms:created xsi:type="dcterms:W3CDTF">2026-07-23T05:48:10Z</dcterms:created>
  <dcterms:modified xsi:type="dcterms:W3CDTF">2026-07-23T05:48:10Z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