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detail-oriented Chemist with over [X years] of experience in analytical chemistry, research, and industrial applications. Proficient in laboratory techniques, chemical analysis, and quality control processes tailored to the dynamic needs of Malaysia Kuala Lumpur’s chemical industry. Committed to driving innovation while adhering to safety standards and environmental regulations. A strong team player with a proven ability to collaborate across departments to achieve operational excellence.</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University of Malaya, Kuala Lumpur, Malaysia</w:t>
      </w:r>
      <w:r>
        <w:br/>
      </w:r>
      <w:r>
        <w:t xml:space="preserve">Graduated: [Year]</w:t>
      </w:r>
    </w:p>
    <w:p>
      <w:pPr>
        <w:numPr>
          <w:ilvl w:val="0"/>
          <w:numId w:val="1001"/>
        </w:numPr>
        <w:pStyle w:val="Compact"/>
      </w:pPr>
      <w:r>
        <w:t xml:space="preserve">Specialized in Organic and Analytical Chemistry.</w:t>
      </w:r>
    </w:p>
    <w:p>
      <w:pPr>
        <w:numPr>
          <w:ilvl w:val="0"/>
          <w:numId w:val="1001"/>
        </w:numPr>
        <w:pStyle w:val="Compact"/>
      </w:pPr>
      <w:r>
        <w:t xml:space="preserve">Graduated with Honors (CGPA: [X.X]).</w:t>
      </w:r>
    </w:p>
    <w:p>
      <w:pPr>
        <w:numPr>
          <w:ilvl w:val="0"/>
          <w:numId w:val="1001"/>
        </w:numPr>
        <w:pStyle w:val="Compact"/>
      </w:pPr>
      <w:r>
        <w:t xml:space="preserve">Participated in research projects on environmental pollutant analysis, aligning with Malaysia’s sustainable development goals.</w:t>
      </w:r>
    </w:p>
    <w:bookmarkEnd w:id="21"/>
    <w:bookmarkStart w:id="22" w:name="masters-in-chemical-engineering-optional"/>
    <w:p>
      <w:pPr>
        <w:pStyle w:val="Heading3"/>
      </w:pPr>
      <w:r>
        <w:t xml:space="preserve">Masters in Chemical Engineering (optional)</w:t>
      </w:r>
    </w:p>
    <w:p>
      <w:pPr>
        <w:pStyle w:val="FirstParagraph"/>
      </w:pPr>
      <w:r>
        <w:rPr>
          <w:bCs/>
          <w:b/>
        </w:rPr>
        <w:t xml:space="preserve">Universiti Teknologi Malaysia, Johor Bahru, Malaysia</w:t>
      </w:r>
      <w:r>
        <w:br/>
      </w:r>
      <w:r>
        <w:t xml:space="preserve">Graduated: [Year]</w:t>
      </w:r>
    </w:p>
    <w:p>
      <w:pPr>
        <w:numPr>
          <w:ilvl w:val="0"/>
          <w:numId w:val="1002"/>
        </w:numPr>
        <w:pStyle w:val="Compact"/>
      </w:pPr>
      <w:r>
        <w:t xml:space="preserve">Focused on industrial chemical processes and green chemistry applications.</w:t>
      </w:r>
    </w:p>
    <w:p>
      <w:pPr>
        <w:numPr>
          <w:ilvl w:val="0"/>
          <w:numId w:val="1002"/>
        </w:numPr>
        <w:pStyle w:val="Compact"/>
      </w:pPr>
      <w:r>
        <w:t xml:space="preserve">Conducted a thesis on catalytic reactions for renewable energy solutions.</w:t>
      </w:r>
    </w:p>
    <w:bookmarkEnd w:id="22"/>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Malaysia Chemical Solutions Sdn. Bhd., Kuala Lumpur, Malaysia</w:t>
      </w:r>
      <w:r>
        <w:br/>
      </w:r>
      <w:r>
        <w:t xml:space="preserve">January 2018 – Present</w:t>
      </w:r>
    </w:p>
    <w:p>
      <w:pPr>
        <w:numPr>
          <w:ilvl w:val="0"/>
          <w:numId w:val="1003"/>
        </w:numPr>
        <w:pStyle w:val="Compact"/>
      </w:pPr>
      <w:r>
        <w:t xml:space="preserve">Lead analytical testing for pharmaceutical and industrial products, ensuring compliance with Malaysian Standards (MS) and international protocols.</w:t>
      </w:r>
    </w:p>
    <w:p>
      <w:pPr>
        <w:numPr>
          <w:ilvl w:val="0"/>
          <w:numId w:val="1003"/>
        </w:numPr>
        <w:pStyle w:val="Compact"/>
      </w:pPr>
      <w:r>
        <w:t xml:space="preserve">Developed and optimized HPLC methods for drug formulation analysis, improving accuracy by 15%.</w:t>
      </w:r>
    </w:p>
    <w:p>
      <w:pPr>
        <w:numPr>
          <w:ilvl w:val="0"/>
          <w:numId w:val="1003"/>
        </w:numPr>
        <w:pStyle w:val="Compact"/>
      </w:pPr>
      <w:r>
        <w:t xml:space="preserve">Collaborated with R&amp;D teams to innovate eco-friendly cleaning agents tailored for the Malaysian market.</w:t>
      </w:r>
    </w:p>
    <w:p>
      <w:pPr>
        <w:numPr>
          <w:ilvl w:val="0"/>
          <w:numId w:val="1003"/>
        </w:numPr>
        <w:pStyle w:val="Compact"/>
      </w:pPr>
      <w:r>
        <w:t xml:space="preserve">Trained junior chemists on laboratory safety procedures, contributing to a zero-incident record in the lab since 2020.</w:t>
      </w:r>
    </w:p>
    <w:bookmarkEnd w:id="24"/>
    <w:bookmarkStart w:id="25" w:name="chemist"/>
    <w:p>
      <w:pPr>
        <w:pStyle w:val="Heading3"/>
      </w:pPr>
      <w:r>
        <w:t xml:space="preserve">Chemist</w:t>
      </w:r>
    </w:p>
    <w:p>
      <w:pPr>
        <w:pStyle w:val="FirstParagraph"/>
      </w:pPr>
      <w:r>
        <w:rPr>
          <w:bCs/>
          <w:b/>
        </w:rPr>
        <w:t xml:space="preserve">Petrochem Industries Sdn. Bhd., Kuala Lumpur, Malaysia</w:t>
      </w:r>
      <w:r>
        <w:br/>
      </w:r>
      <w:r>
        <w:t xml:space="preserve">June 2014 – December 2017</w:t>
      </w:r>
    </w:p>
    <w:p>
      <w:pPr>
        <w:numPr>
          <w:ilvl w:val="0"/>
          <w:numId w:val="1004"/>
        </w:numPr>
        <w:pStyle w:val="Compact"/>
      </w:pPr>
      <w:r>
        <w:t xml:space="preserve">Conducted routine and advanced chemical analysis for petrochemical products, supporting quality assurance processes.</w:t>
      </w:r>
    </w:p>
    <w:p>
      <w:pPr>
        <w:numPr>
          <w:ilvl w:val="0"/>
          <w:numId w:val="1004"/>
        </w:numPr>
        <w:pStyle w:val="Compact"/>
      </w:pPr>
      <w:r>
        <w:t xml:space="preserve">Identified impurities in crude oil samples using GC-MS, reducing production waste by 10%.</w:t>
      </w:r>
    </w:p>
    <w:p>
      <w:pPr>
        <w:numPr>
          <w:ilvl w:val="0"/>
          <w:numId w:val="1004"/>
        </w:numPr>
        <w:pStyle w:val="Compact"/>
      </w:pPr>
      <w:r>
        <w:t xml:space="preserve">Contributed to the development of a new lubricant formulation that met ISO 8068 standards.</w:t>
      </w:r>
    </w:p>
    <w:p>
      <w:pPr>
        <w:numPr>
          <w:ilvl w:val="0"/>
          <w:numId w:val="1004"/>
        </w:numPr>
        <w:pStyle w:val="Compact"/>
      </w:pPr>
      <w:r>
        <w:t xml:space="preserve">Published two technical reports on Malaysian petroleum residue analysis, presented at local industry conferences.</w:t>
      </w:r>
    </w:p>
    <w:bookmarkEnd w:id="25"/>
    <w:bookmarkStart w:id="26" w:name="laboratory-assistant"/>
    <w:p>
      <w:pPr>
        <w:pStyle w:val="Heading3"/>
      </w:pPr>
      <w:r>
        <w:t xml:space="preserve">Laboratory Assistant</w:t>
      </w:r>
    </w:p>
    <w:p>
      <w:pPr>
        <w:pStyle w:val="FirstParagraph"/>
      </w:pPr>
      <w:r>
        <w:rPr>
          <w:bCs/>
          <w:b/>
        </w:rPr>
        <w:t xml:space="preserve">Universiti Kebangsaan Malaysia (UKM), Kuala Lumpur, Malaysia</w:t>
      </w:r>
      <w:r>
        <w:br/>
      </w:r>
      <w:r>
        <w:t xml:space="preserve">January 2012 – May 2014</w:t>
      </w:r>
    </w:p>
    <w:p>
      <w:pPr>
        <w:numPr>
          <w:ilvl w:val="0"/>
          <w:numId w:val="1005"/>
        </w:numPr>
        <w:pStyle w:val="Compact"/>
      </w:pPr>
      <w:r>
        <w:t xml:space="preserve">Assisted in teaching and research projects, including environmental monitoring studies on water quality in KL’s industrial zones.</w:t>
      </w:r>
    </w:p>
    <w:p>
      <w:pPr>
        <w:numPr>
          <w:ilvl w:val="0"/>
          <w:numId w:val="1005"/>
        </w:numPr>
        <w:pStyle w:val="Compact"/>
      </w:pPr>
      <w:r>
        <w:t xml:space="preserve">Maintained laboratory equipment and ensured adherence to safety protocols under the supervision of senior researchers.</w:t>
      </w:r>
    </w:p>
    <w:p>
      <w:pPr>
        <w:numPr>
          <w:ilvl w:val="0"/>
          <w:numId w:val="1005"/>
        </w:numPr>
        <w:pStyle w:val="Compact"/>
      </w:pPr>
      <w:r>
        <w:t xml:space="preserve">Supported the preparation of chemical reagents and calibration of instruments for academic experiments.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HPLC, GC-MS, IR Spectroscopy, AAS, Titration, Chromatography.</w:t>
      </w:r>
    </w:p>
    <w:p>
      <w:pPr>
        <w:numPr>
          <w:ilvl w:val="0"/>
          <w:numId w:val="1006"/>
        </w:numPr>
        <w:pStyle w:val="Compact"/>
      </w:pPr>
      <w:r>
        <w:rPr>
          <w:bCs/>
          <w:b/>
        </w:rPr>
        <w:t xml:space="preserve">Software:</w:t>
      </w:r>
      <w:r>
        <w:t xml:space="preserve"> </w:t>
      </w:r>
      <w:r>
        <w:t xml:space="preserve">ChemDraw, Excel (advanced data analysis), LabVIEW (for instrumentation control).</w:t>
      </w:r>
    </w:p>
    <w:p>
      <w:pPr>
        <w:numPr>
          <w:ilvl w:val="0"/>
          <w:numId w:val="1006"/>
        </w:numPr>
        <w:pStyle w:val="Compact"/>
      </w:pPr>
      <w:r>
        <w:rPr>
          <w:bCs/>
          <w:b/>
        </w:rPr>
        <w:t xml:space="preserve">Languages:</w:t>
      </w:r>
      <w:r>
        <w:t xml:space="preserve"> </w:t>
      </w:r>
      <w:r>
        <w:t xml:space="preserve">English (fluent), Malay (proficient), Mandarin (basic).</w:t>
      </w:r>
    </w:p>
    <w:p>
      <w:pPr>
        <w:numPr>
          <w:ilvl w:val="0"/>
          <w:numId w:val="1006"/>
        </w:numPr>
        <w:pStyle w:val="Compact"/>
      </w:pPr>
      <w:r>
        <w:rPr>
          <w:bCs/>
          <w:b/>
        </w:rPr>
        <w:t xml:space="preserve">Other:</w:t>
      </w:r>
      <w:r>
        <w:t xml:space="preserve"> </w:t>
      </w:r>
      <w:r>
        <w:t xml:space="preserve">Strong analytical thinking, problem-solving, and report writing. Certified in OSHA 30-hour safety training.</w:t>
      </w:r>
    </w:p>
    <w:bookmarkEnd w:id="28"/>
    <w:bookmarkStart w:id="29" w:name="certifications"/>
    <w:p>
      <w:pPr>
        <w:pStyle w:val="Heading2"/>
      </w:pPr>
      <w:r>
        <w:t xml:space="preserve">Certifications</w:t>
      </w:r>
    </w:p>
    <w:p>
      <w:pPr>
        <w:numPr>
          <w:ilvl w:val="0"/>
          <w:numId w:val="1007"/>
        </w:numPr>
        <w:pStyle w:val="Compact"/>
      </w:pPr>
      <w:r>
        <w:t xml:space="preserve">Certified Chemical Safety Officer (CCSO), Malaysian Institute of Chemical Engineers (MICE), 2019.</w:t>
      </w:r>
    </w:p>
    <w:p>
      <w:pPr>
        <w:numPr>
          <w:ilvl w:val="0"/>
          <w:numId w:val="1007"/>
        </w:numPr>
        <w:pStyle w:val="Compact"/>
      </w:pPr>
      <w:r>
        <w:t xml:space="preserve">Professional Certificate in Environmental Chemistry, Universiti Malaya, 2016.</w:t>
      </w:r>
    </w:p>
    <w:p>
      <w:pPr>
        <w:numPr>
          <w:ilvl w:val="0"/>
          <w:numId w:val="1007"/>
        </w:numPr>
        <w:pStyle w:val="Compact"/>
      </w:pPr>
      <w:r>
        <w:t xml:space="preserve">ISO 9001:2015 Quality Management Systems Auditor, TÜV Rheinland, 2020.</w:t>
      </w:r>
    </w:p>
    <w:bookmarkEnd w:id="29"/>
    <w:bookmarkStart w:id="30" w:name="projects-research"/>
    <w:p>
      <w:pPr>
        <w:pStyle w:val="Heading2"/>
      </w:pPr>
      <w:r>
        <w:t xml:space="preserve">Projects &amp; Research</w:t>
      </w:r>
    </w:p>
    <w:p>
      <w:pPr>
        <w:pStyle w:val="FirstParagraph"/>
      </w:pPr>
      <w:r>
        <w:rPr>
          <w:bCs/>
          <w:b/>
        </w:rPr>
        <w:t xml:space="preserve">Environmental Impact Assessment of Industrial Waste in Kuala Lumpur (2019)</w:t>
      </w:r>
    </w:p>
    <w:p>
      <w:pPr>
        <w:numPr>
          <w:ilvl w:val="0"/>
          <w:numId w:val="1008"/>
        </w:numPr>
        <w:pStyle w:val="Compact"/>
      </w:pPr>
      <w:r>
        <w:t xml:space="preserve">Collaborated with local authorities to analyze heavy metal concentrations in wastewater from KL’s textile industry.</w:t>
      </w:r>
    </w:p>
    <w:p>
      <w:pPr>
        <w:numPr>
          <w:ilvl w:val="0"/>
          <w:numId w:val="1008"/>
        </w:numPr>
        <w:pStyle w:val="Compact"/>
      </w:pPr>
      <w:r>
        <w:t xml:space="preserve">Published findings in the *Malaysian Journal of Environmental Science*, advocating for stricter waste treatment policies.</w:t>
      </w:r>
    </w:p>
    <w:p>
      <w:pPr>
        <w:pStyle w:val="FirstParagraph"/>
      </w:pPr>
      <w:r>
        <w:rPr>
          <w:bCs/>
          <w:b/>
        </w:rPr>
        <w:t xml:space="preserve">Green Chemistry Initiative for Malaysian Cosmetics (2021)</w:t>
      </w:r>
    </w:p>
    <w:p>
      <w:pPr>
        <w:numPr>
          <w:ilvl w:val="0"/>
          <w:numId w:val="1009"/>
        </w:numPr>
        <w:pStyle w:val="Compact"/>
      </w:pPr>
      <w:r>
        <w:t xml:space="preserve">Developed biodegradable packaging materials using natural polymers, reducing plastic waste by 30% in pilot tests.</w:t>
      </w:r>
    </w:p>
    <w:p>
      <w:pPr>
        <w:numPr>
          <w:ilvl w:val="0"/>
          <w:numId w:val="1009"/>
        </w:numPr>
        <w:pStyle w:val="Compact"/>
      </w:pPr>
      <w:r>
        <w:t xml:space="preserve">Presented the project at the ASEAN Green Chemistry Symposium in Kuala Lumpur.</w:t>
      </w:r>
    </w:p>
    <w:bookmarkEnd w:id="30"/>
    <w:bookmarkStart w:id="31" w:name="professional-affiliations"/>
    <w:p>
      <w:pPr>
        <w:pStyle w:val="Heading2"/>
      </w:pPr>
      <w:r>
        <w:t xml:space="preserve">Professional Affiliations</w:t>
      </w:r>
    </w:p>
    <w:p>
      <w:pPr>
        <w:numPr>
          <w:ilvl w:val="0"/>
          <w:numId w:val="1010"/>
        </w:numPr>
        <w:pStyle w:val="Compact"/>
      </w:pPr>
      <w:r>
        <w:t xml:space="preserve">Member, Malaysian Chemical Society (MCS), 2015–Present.</w:t>
      </w:r>
    </w:p>
    <w:p>
      <w:pPr>
        <w:numPr>
          <w:ilvl w:val="0"/>
          <w:numId w:val="1010"/>
        </w:numPr>
        <w:pStyle w:val="Compact"/>
      </w:pPr>
      <w:r>
        <w:t xml:space="preserve">Volunteer, Kuala Lumpur Science and Technology Fair (2017–2023), mentoring students in chemistry experiments.</w:t>
      </w:r>
    </w:p>
    <w:bookmarkEnd w:id="31"/>
    <w:bookmarkStart w:id="32" w:name="languages"/>
    <w:p>
      <w:pPr>
        <w:pStyle w:val="Heading2"/>
      </w:pPr>
      <w:r>
        <w:t xml:space="preserve">Languages</w:t>
      </w:r>
    </w:p>
    <w:p>
      <w:pPr>
        <w:numPr>
          <w:ilvl w:val="0"/>
          <w:numId w:val="1011"/>
        </w:numPr>
        <w:pStyle w:val="Compact"/>
      </w:pPr>
      <w:r>
        <w:t xml:space="preserve">English – Proficient (IELTS 7.5)</w:t>
      </w:r>
    </w:p>
    <w:p>
      <w:pPr>
        <w:numPr>
          <w:ilvl w:val="0"/>
          <w:numId w:val="1011"/>
        </w:numPr>
        <w:pStyle w:val="Compact"/>
      </w:pPr>
      <w:r>
        <w:t xml:space="preserve">Malay – Native speaker</w:t>
      </w:r>
    </w:p>
    <w:p>
      <w:pPr>
        <w:numPr>
          <w:ilvl w:val="0"/>
          <w:numId w:val="1011"/>
        </w:numPr>
        <w:pStyle w:val="Compact"/>
      </w:pPr>
      <w:r>
        <w:t xml:space="preserve">Mandarin – Basic conversational skills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tailored for Chemist roles in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Malaysia Kuala Lumpur</dc:title>
  <dc:creator/>
  <dc:language>en</dc:language>
  <cp:keywords/>
  <dcterms:created xsi:type="dcterms:W3CDTF">2025-12-13T09:10:46Z</dcterms:created>
  <dcterms:modified xsi:type="dcterms:W3CDTF">2025-12-13T09:10:46Z</dcterms:modified>
</cp:coreProperties>
</file>

<file path=docProps/custom.xml><?xml version="1.0" encoding="utf-8"?>
<Properties xmlns="http://schemas.openxmlformats.org/officeDocument/2006/custom-properties" xmlns:vt="http://schemas.openxmlformats.org/officeDocument/2006/docPropsVTypes"/>
</file>