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w:t>
      </w:r>
      <w:r>
        <w:t xml:space="preserve"> </w:t>
      </w:r>
      <w:r>
        <w:t xml:space="preserve">Myanmar</w:t>
      </w:r>
      <w:r>
        <w:t xml:space="preserve"> </w:t>
      </w:r>
      <w:r>
        <w:t xml:space="preserve">Yangon</w:t>
      </w:r>
    </w:p>
    <w:bookmarkStart w:id="35" w:name="john-aung-myint"/>
    <w:p>
      <w:pPr>
        <w:pStyle w:val="Heading1"/>
      </w:pPr>
      <w:r>
        <w:t xml:space="preserve">John Aung Myint</w:t>
      </w:r>
    </w:p>
    <w:p>
      <w:pPr>
        <w:pStyle w:val="FirstParagraph"/>
      </w:pPr>
      <w:r>
        <w:rPr>
          <w:bCs/>
          <w:b/>
        </w:rPr>
        <w:t xml:space="preserve">Chemist | Myanmar Yangon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highly motivated Chemist with over 8 years of experience in analytical chemistry, research, and development within the pharmaceutical and environmental sectors. Specializing in laboratory techniques, quality control, and process optimization for industries in Myanmar Yangon. Proficient in both traditional chemical methodologies and modern instrumentation to deliver accurate results that meet international standards. Committed to contributing to the growth of scientific innovation in Myanmar by addressing local challenges through chemical expertise.</w:t>
      </w:r>
    </w:p>
    <w:bookmarkEnd w:id="20"/>
    <w:bookmarkStart w:id="24" w:name="work-experience"/>
    <w:p>
      <w:pPr>
        <w:pStyle w:val="Heading2"/>
      </w:pPr>
      <w:r>
        <w:t xml:space="preserve">Work Experience</w:t>
      </w:r>
    </w:p>
    <w:bookmarkStart w:id="21" w:name="senior-research-chemist"/>
    <w:p>
      <w:pPr>
        <w:pStyle w:val="Heading3"/>
      </w:pPr>
      <w:r>
        <w:t xml:space="preserve">Senior Research Chemist</w:t>
      </w:r>
    </w:p>
    <w:p>
      <w:pPr>
        <w:pStyle w:val="FirstParagraph"/>
      </w:pPr>
      <w:r>
        <w:rPr>
          <w:iCs/>
          <w:i/>
        </w:rPr>
        <w:t xml:space="preserve">Myanmar Pharmaceutical Industries, Yangon | 2019–Present</w:t>
      </w:r>
    </w:p>
    <w:p>
      <w:pPr>
        <w:numPr>
          <w:ilvl w:val="0"/>
          <w:numId w:val="1001"/>
        </w:numPr>
        <w:pStyle w:val="Compact"/>
      </w:pPr>
      <w:r>
        <w:t xml:space="preserve">Lead a team of 5 chemists in developing and optimizing drug formulations for over 20 new pharmaceutical products, ensuring compliance with WHO and Myanmar regulatory standards.</w:t>
      </w:r>
    </w:p>
    <w:p>
      <w:pPr>
        <w:numPr>
          <w:ilvl w:val="0"/>
          <w:numId w:val="1001"/>
        </w:numPr>
        <w:pStyle w:val="Compact"/>
      </w:pPr>
      <w:r>
        <w:t xml:space="preserve">Conducted advanced analytical testing using HPLC, GC-MS, and FTIR to ensure product purity and safety. Achieved a 98% accuracy rate in all test results.</w:t>
      </w:r>
    </w:p>
    <w:p>
      <w:pPr>
        <w:numPr>
          <w:ilvl w:val="0"/>
          <w:numId w:val="1001"/>
        </w:numPr>
        <w:pStyle w:val="Compact"/>
      </w:pPr>
      <w:r>
        <w:t xml:space="preserve">Collaborated with local universities in Yangon to establish a joint research initiative focused on sustainable chemical processes for low-cost medicine production.</w:t>
      </w:r>
    </w:p>
    <w:p>
      <w:pPr>
        <w:numPr>
          <w:ilvl w:val="0"/>
          <w:numId w:val="1001"/>
        </w:numPr>
        <w:pStyle w:val="Compact"/>
      </w:pPr>
      <w:r>
        <w:t xml:space="preserve">Provided technical training to junior chemists, improving lab efficiency by 30% through streamlined workflows and standardized protocols.</w:t>
      </w:r>
    </w:p>
    <w:bookmarkEnd w:id="21"/>
    <w:bookmarkStart w:id="22" w:name="analytical-chemist"/>
    <w:p>
      <w:pPr>
        <w:pStyle w:val="Heading3"/>
      </w:pPr>
      <w:r>
        <w:t xml:space="preserve">Analytical Chemist</w:t>
      </w:r>
    </w:p>
    <w:p>
      <w:pPr>
        <w:pStyle w:val="FirstParagraph"/>
      </w:pPr>
      <w:r>
        <w:rPr>
          <w:iCs/>
          <w:i/>
        </w:rPr>
        <w:t xml:space="preserve">Yangon Environmental Testing Lab, Myanmar | 2015–2019</w:t>
      </w:r>
    </w:p>
    <w:p>
      <w:pPr>
        <w:numPr>
          <w:ilvl w:val="0"/>
          <w:numId w:val="1002"/>
        </w:numPr>
        <w:pStyle w:val="Compact"/>
      </w:pPr>
      <w:r>
        <w:t xml:space="preserve">Performed comprehensive chemical analysis of water, soil, and air samples to assess environmental contamination in Yangon’s industrial zones.</w:t>
      </w:r>
    </w:p>
    <w:p>
      <w:pPr>
        <w:numPr>
          <w:ilvl w:val="0"/>
          <w:numId w:val="1002"/>
        </w:numPr>
        <w:pStyle w:val="Compact"/>
      </w:pPr>
      <w:r>
        <w:t xml:space="preserve">Developed a cost-effective method for detecting heavy metals in drinking water, which was adopted by local authorities to improve public health standards.</w:t>
      </w:r>
    </w:p>
    <w:p>
      <w:pPr>
        <w:numPr>
          <w:ilvl w:val="0"/>
          <w:numId w:val="1002"/>
        </w:numPr>
        <w:pStyle w:val="Compact"/>
      </w:pPr>
      <w:r>
        <w:t xml:space="preserve">Published two peer-reviewed papers on chemical pollution trends in Myanmar Yangon, contributing to national environmental policy discussions.</w:t>
      </w:r>
    </w:p>
    <w:p>
      <w:pPr>
        <w:numPr>
          <w:ilvl w:val="0"/>
          <w:numId w:val="1002"/>
        </w:numPr>
        <w:pStyle w:val="Compact"/>
      </w:pPr>
      <w:r>
        <w:t xml:space="preserve">Managed a $200K lab upgrade project, integrating modern analytical equipment that reduced testing time by 40%.</w:t>
      </w:r>
    </w:p>
    <w:bookmarkEnd w:id="22"/>
    <w:bookmarkStart w:id="23" w:name="chemist-intern"/>
    <w:p>
      <w:pPr>
        <w:pStyle w:val="Heading3"/>
      </w:pPr>
      <w:r>
        <w:t xml:space="preserve">Chemist Intern</w:t>
      </w:r>
    </w:p>
    <w:p>
      <w:pPr>
        <w:pStyle w:val="FirstParagraph"/>
      </w:pPr>
      <w:r>
        <w:rPr>
          <w:iCs/>
          <w:i/>
        </w:rPr>
        <w:t xml:space="preserve">Myanmar National Science Institute, Yangon | 2012–2015</w:t>
      </w:r>
    </w:p>
    <w:p>
      <w:pPr>
        <w:numPr>
          <w:ilvl w:val="0"/>
          <w:numId w:val="1003"/>
        </w:numPr>
        <w:pStyle w:val="Compact"/>
      </w:pPr>
      <w:r>
        <w:t xml:space="preserve">Assisted in research projects on natural product extraction, focusing on medicinal plants native to Myanmar.</w:t>
      </w:r>
    </w:p>
    <w:p>
      <w:pPr>
        <w:numPr>
          <w:ilvl w:val="0"/>
          <w:numId w:val="1003"/>
        </w:numPr>
        <w:pStyle w:val="Compact"/>
      </w:pPr>
      <w:r>
        <w:t xml:space="preserve">Gained hands-on experience with GC-MS and NMR spectroscopy, contributing to the identification of compounds with antifungal properties.</w:t>
      </w:r>
    </w:p>
    <w:p>
      <w:pPr>
        <w:numPr>
          <w:ilvl w:val="0"/>
          <w:numId w:val="1003"/>
        </w:numPr>
        <w:pStyle w:val="Compact"/>
      </w:pPr>
      <w:r>
        <w:t xml:space="preserve">Supported the development of a training program for high school students in Yangon, fostering interest in chemistry and STEM fields.</w:t>
      </w:r>
    </w:p>
    <w:bookmarkEnd w:id="23"/>
    <w:bookmarkEnd w:id="24"/>
    <w:bookmarkStart w:id="27" w:name="education"/>
    <w:p>
      <w:pPr>
        <w:pStyle w:val="Heading2"/>
      </w:pPr>
      <w:r>
        <w:t xml:space="preserve">Education</w:t>
      </w:r>
    </w:p>
    <w:bookmarkStart w:id="25" w:name="master-of-science-in-chemistry"/>
    <w:p>
      <w:pPr>
        <w:pStyle w:val="Heading3"/>
      </w:pPr>
      <w:r>
        <w:t xml:space="preserve">Master of Science in Chemistry</w:t>
      </w:r>
    </w:p>
    <w:p>
      <w:pPr>
        <w:pStyle w:val="FirstParagraph"/>
      </w:pPr>
      <w:r>
        <w:rPr>
          <w:iCs/>
          <w:i/>
        </w:rPr>
        <w:t xml:space="preserve">University of Yangon, Myanmar | 2011–2014</w:t>
      </w:r>
    </w:p>
    <w:p>
      <w:pPr>
        <w:numPr>
          <w:ilvl w:val="0"/>
          <w:numId w:val="1004"/>
        </w:numPr>
        <w:pStyle w:val="Compact"/>
      </w:pPr>
      <w:r>
        <w:t xml:space="preserve">Thesis: "Analysis of Organic Pollutants in Urban Water Sources in Yangon." Achieved a distinction for research on chemical contaminants affecting public health.</w:t>
      </w:r>
    </w:p>
    <w:p>
      <w:pPr>
        <w:numPr>
          <w:ilvl w:val="0"/>
          <w:numId w:val="1004"/>
        </w:numPr>
        <w:pStyle w:val="Compact"/>
      </w:pPr>
      <w:r>
        <w:t xml:space="preserve">Published a paper on the degradation of synthetic dyes using biocatalysts, presented at the Myanmar Chemical Society Conference.</w:t>
      </w:r>
    </w:p>
    <w:bookmarkEnd w:id="25"/>
    <w:bookmarkStart w:id="26" w:name="bachelor-of-science-in-chemistry"/>
    <w:p>
      <w:pPr>
        <w:pStyle w:val="Heading3"/>
      </w:pPr>
      <w:r>
        <w:t xml:space="preserve">Bachelor of Science in Chemistry</w:t>
      </w:r>
    </w:p>
    <w:p>
      <w:pPr>
        <w:pStyle w:val="FirstParagraph"/>
      </w:pPr>
      <w:r>
        <w:rPr>
          <w:iCs/>
          <w:i/>
        </w:rPr>
        <w:t xml:space="preserve">Yangon Technological University, Myanmar | 2008–2011</w:t>
      </w:r>
    </w:p>
    <w:p>
      <w:pPr>
        <w:numPr>
          <w:ilvl w:val="0"/>
          <w:numId w:val="1005"/>
        </w:numPr>
        <w:pStyle w:val="Compact"/>
      </w:pPr>
      <w:r>
        <w:t xml:space="preserve">Graduated with honors, focusing on analytical chemistry and industrial applications.</w:t>
      </w:r>
    </w:p>
    <w:p>
      <w:pPr>
        <w:numPr>
          <w:ilvl w:val="0"/>
          <w:numId w:val="1005"/>
        </w:numPr>
        <w:pStyle w:val="Compact"/>
      </w:pPr>
      <w:r>
        <w:t xml:space="preserve">Participated in a national science fair in Yangon, winning the "Best Innovation in Environmental Chemistry" award for a solar-powered water purification prototype.</w:t>
      </w:r>
    </w:p>
    <w:bookmarkEnd w:id="26"/>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HPLC, GC-MS, FTIR, NMR, Spectrophotometry, Chromatography</w:t>
      </w:r>
    </w:p>
    <w:p>
      <w:pPr>
        <w:numPr>
          <w:ilvl w:val="0"/>
          <w:numId w:val="1006"/>
        </w:numPr>
        <w:pStyle w:val="Compact"/>
      </w:pPr>
      <w:r>
        <w:rPr>
          <w:bCs/>
          <w:b/>
        </w:rPr>
        <w:t xml:space="preserve">Laboratory Management:</w:t>
      </w:r>
      <w:r>
        <w:t xml:space="preserve"> </w:t>
      </w:r>
      <w:r>
        <w:t xml:space="preserve">Safety protocols, equipment calibration, QA/QC procedures</w:t>
      </w:r>
    </w:p>
    <w:p>
      <w:pPr>
        <w:numPr>
          <w:ilvl w:val="0"/>
          <w:numId w:val="1006"/>
        </w:numPr>
        <w:pStyle w:val="Compact"/>
      </w:pPr>
      <w:r>
        <w:rPr>
          <w:bCs/>
          <w:b/>
        </w:rPr>
        <w:t xml:space="preserve">Software:</w:t>
      </w:r>
      <w:r>
        <w:t xml:space="preserve"> </w:t>
      </w:r>
      <w:r>
        <w:t xml:space="preserve">ChemDraw (Professional), OriginLab (Data Analysis), LabVIEW (Instrumentation)</w:t>
      </w:r>
    </w:p>
    <w:p>
      <w:pPr>
        <w:numPr>
          <w:ilvl w:val="0"/>
          <w:numId w:val="1006"/>
        </w:numPr>
        <w:pStyle w:val="Compact"/>
      </w:pPr>
      <w:r>
        <w:rPr>
          <w:bCs/>
          <w:b/>
        </w:rPr>
        <w:t xml:space="preserve">Languages:</w:t>
      </w:r>
      <w:r>
        <w:t xml:space="preserve"> </w:t>
      </w:r>
      <w:r>
        <w:t xml:space="preserve">English (Fluent), Burmese (Native), Japanese (Basic)</w:t>
      </w:r>
    </w:p>
    <w:p>
      <w:pPr>
        <w:numPr>
          <w:ilvl w:val="0"/>
          <w:numId w:val="1006"/>
        </w:numPr>
        <w:pStyle w:val="Compact"/>
      </w:pPr>
      <w:r>
        <w:rPr>
          <w:bCs/>
          <w:b/>
        </w:rPr>
        <w:t xml:space="preserve">Soft Skills:</w:t>
      </w:r>
      <w:r>
        <w:t xml:space="preserve"> </w:t>
      </w:r>
      <w:r>
        <w:t xml:space="preserve">Team Leadership, Cross-Cultural Communication, Problem-Solving</w:t>
      </w:r>
    </w:p>
    <w:bookmarkEnd w:id="28"/>
    <w:bookmarkStart w:id="29" w:name="certifications"/>
    <w:p>
      <w:pPr>
        <w:pStyle w:val="Heading2"/>
      </w:pPr>
      <w:r>
        <w:t xml:space="preserve">Certifications</w:t>
      </w:r>
    </w:p>
    <w:p>
      <w:pPr>
        <w:numPr>
          <w:ilvl w:val="0"/>
          <w:numId w:val="1007"/>
        </w:numPr>
        <w:pStyle w:val="Compact"/>
      </w:pPr>
      <w:r>
        <w:rPr>
          <w:bCs/>
          <w:b/>
        </w:rPr>
        <w:t xml:space="preserve">ISO 17025:2017 Certification in Analytical Testing</w:t>
      </w:r>
      <w:r>
        <w:t xml:space="preserve"> </w:t>
      </w:r>
      <w:r>
        <w:t xml:space="preserve">– Myanmar Accreditation Board, 2021</w:t>
      </w:r>
    </w:p>
    <w:p>
      <w:pPr>
        <w:numPr>
          <w:ilvl w:val="0"/>
          <w:numId w:val="1007"/>
        </w:numPr>
        <w:pStyle w:val="Compact"/>
      </w:pPr>
      <w:r>
        <w:rPr>
          <w:bCs/>
          <w:b/>
        </w:rPr>
        <w:t xml:space="preserve">OSHA Hazardous Materials Training</w:t>
      </w:r>
      <w:r>
        <w:t xml:space="preserve"> </w:t>
      </w:r>
      <w:r>
        <w:t xml:space="preserve">– Yangon Safety Institute, 2018</w:t>
      </w:r>
    </w:p>
    <w:p>
      <w:pPr>
        <w:numPr>
          <w:ilvl w:val="0"/>
          <w:numId w:val="1007"/>
        </w:numPr>
        <w:pStyle w:val="Compact"/>
      </w:pPr>
      <w:r>
        <w:rPr>
          <w:bCs/>
          <w:b/>
        </w:rPr>
        <w:t xml:space="preserve">Certified Environmental Chemist (CEC)</w:t>
      </w:r>
      <w:r>
        <w:t xml:space="preserve"> </w:t>
      </w:r>
      <w:r>
        <w:t xml:space="preserve">– International Society of Environmental Toxicology, 2017</w:t>
      </w:r>
    </w:p>
    <w:bookmarkEnd w:id="29"/>
    <w:bookmarkStart w:id="32" w:name="projects"/>
    <w:p>
      <w:pPr>
        <w:pStyle w:val="Heading2"/>
      </w:pPr>
      <w:r>
        <w:t xml:space="preserve">Projects</w:t>
      </w:r>
    </w:p>
    <w:bookmarkStart w:id="30" w:name="sustainable-dye-production-in-myanmar"/>
    <w:p>
      <w:pPr>
        <w:pStyle w:val="Heading3"/>
      </w:pPr>
      <w:r>
        <w:t xml:space="preserve">Sustainable Dye Production in Myanmar</w:t>
      </w:r>
    </w:p>
    <w:p>
      <w:pPr>
        <w:pStyle w:val="FirstParagraph"/>
      </w:pPr>
      <w:r>
        <w:rPr>
          <w:iCs/>
          <w:i/>
        </w:rPr>
        <w:t xml:space="preserve">Yangon Institute of Technology | 2018–2019</w:t>
      </w:r>
    </w:p>
    <w:p>
      <w:pPr>
        <w:numPr>
          <w:ilvl w:val="0"/>
          <w:numId w:val="1008"/>
        </w:numPr>
        <w:pStyle w:val="Compact"/>
      </w:pPr>
      <w:r>
        <w:t xml:space="preserve">Developed a low-cost, eco-friendly method to extract natural dyes from local plants, reducing reliance on synthetic chemicals.</w:t>
      </w:r>
    </w:p>
    <w:p>
      <w:pPr>
        <w:numPr>
          <w:ilvl w:val="0"/>
          <w:numId w:val="1008"/>
        </w:numPr>
        <w:pStyle w:val="Compact"/>
      </w:pPr>
      <w:r>
        <w:t xml:space="preserve">Collaborated with artisans in Yangon to commercialize the product, increasing their income by 25%.</w:t>
      </w:r>
    </w:p>
    <w:bookmarkEnd w:id="30"/>
    <w:bookmarkStart w:id="31" w:name="water-quality-monitoring-in-yangon-river"/>
    <w:p>
      <w:pPr>
        <w:pStyle w:val="Heading3"/>
      </w:pPr>
      <w:r>
        <w:t xml:space="preserve">Water Quality Monitoring in Yangon River</w:t>
      </w:r>
    </w:p>
    <w:p>
      <w:pPr>
        <w:pStyle w:val="FirstParagraph"/>
      </w:pPr>
      <w:r>
        <w:rPr>
          <w:iCs/>
          <w:i/>
        </w:rPr>
        <w:t xml:space="preserve">Myanmar Environmental Research Foundation | 2016–2017</w:t>
      </w:r>
    </w:p>
    <w:p>
      <w:pPr>
        <w:numPr>
          <w:ilvl w:val="0"/>
          <w:numId w:val="1009"/>
        </w:numPr>
        <w:pStyle w:val="Compact"/>
      </w:pPr>
      <w:r>
        <w:t xml:space="preserve">Conducted monthly tests for heavy metals, pH levels, and microbial contamination in the Yangon River.</w:t>
      </w:r>
    </w:p>
    <w:p>
      <w:pPr>
        <w:numPr>
          <w:ilvl w:val="0"/>
          <w:numId w:val="1009"/>
        </w:numPr>
        <w:pStyle w:val="Compact"/>
      </w:pPr>
      <w:r>
        <w:t xml:space="preserve">Published findings in a report that influenced the government’s policy on industrial waste disposal regulations.</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Member, Myanmar Chemical Society (MCS) – 2014–Present</w:t>
      </w:r>
    </w:p>
    <w:p>
      <w:pPr>
        <w:numPr>
          <w:ilvl w:val="0"/>
          <w:numId w:val="1010"/>
        </w:numPr>
        <w:pStyle w:val="Compact"/>
      </w:pPr>
      <w:r>
        <w:t xml:space="preserve">Member, Asian Federation of Societies of Chemistry (AFSC) – 2016–Present</w:t>
      </w:r>
    </w:p>
    <w:p>
      <w:pPr>
        <w:numPr>
          <w:ilvl w:val="0"/>
          <w:numId w:val="1010"/>
        </w:numPr>
        <w:pStyle w:val="Compact"/>
      </w:pPr>
      <w:r>
        <w:t xml:space="preserve">Volunteer Researcher, Yangon Science and Technology Association – 2015–Present</w:t>
      </w:r>
    </w:p>
    <w:bookmarkEnd w:id="33"/>
    <w:bookmarkStart w:id="34" w:name="references"/>
    <w:p>
      <w:pPr>
        <w:pStyle w:val="Heading2"/>
      </w:pPr>
      <w:r>
        <w:t xml:space="preserve">References</w:t>
      </w:r>
    </w:p>
    <w:p>
      <w:pPr>
        <w:pStyle w:val="FirstParagraph"/>
      </w:pPr>
      <w:r>
        <w:t xml:space="preserve">Available upon request. Contact: john.myint@yangonchemists.com | +95 9 123 456 789</w:t>
      </w:r>
    </w:p>
    <w:bookmarkEnd w:id="34"/>
    <w:p>
      <w:pPr>
        <w:pStyle w:val="BodyText"/>
      </w:pPr>
      <w:r>
        <w:t xml:space="preserve">© 2023 John Aung Myint | Chemist in Myanmar Yangon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 Myanmar Yangon</dc:title>
  <dc:creator/>
  <dc:language>en</dc:language>
  <cp:keywords/>
  <dcterms:created xsi:type="dcterms:W3CDTF">2026-09-25T14:12:16Z</dcterms:created>
  <dcterms:modified xsi:type="dcterms:W3CDTF">2026-09-25T14:12:16Z</dcterms:modified>
</cp:coreProperties>
</file>

<file path=docProps/custom.xml><?xml version="1.0" encoding="utf-8"?>
<Properties xmlns="http://schemas.openxmlformats.org/officeDocument/2006/custom-properties" xmlns:vt="http://schemas.openxmlformats.org/officeDocument/2006/docPropsVTypes"/>
</file>