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28" w:name="resume"/>
    <w:p>
      <w:pPr>
        <w:pStyle w:val="Heading1"/>
      </w:pPr>
      <w:r>
        <w:t xml:space="preserve">Resume</w:t>
      </w:r>
    </w:p>
    <w:p>
      <w:pPr>
        <w:pStyle w:val="FirstParagraph"/>
      </w:pPr>
      <w:r>
        <w:rPr>
          <w:bCs/>
          <w:b/>
        </w:rPr>
        <w:t xml:space="preserve">John Doe</w:t>
      </w:r>
    </w:p>
    <w:p>
      <w:pPr>
        <w:pStyle w:val="BodyText"/>
      </w:pPr>
      <w:r>
        <w:t xml:space="preserve">Email: johndoe@chemist.nl | Phone: +31 6 12345678 | Location: Amsterdam, Netherlands</w:t>
      </w:r>
    </w:p>
    <w:bookmarkStart w:id="20" w:name="professional-summary"/>
    <w:p>
      <w:pPr>
        <w:pStyle w:val="Heading2"/>
      </w:pPr>
      <w:r>
        <w:t xml:space="preserve">Professional Summary</w:t>
      </w:r>
    </w:p>
    <w:p>
      <w:pPr>
        <w:pStyle w:val="FirstParagraph"/>
      </w:pPr>
      <w:r>
        <w:t xml:space="preserve">Highly motivated and detail-oriented Chemist with over [X] years of experience in analytical chemistry, research and development, and sustainable chemical processes. Proven track record of delivering innovative solutions in the Netherlands Amsterdam chemical industry, focusing on environmental compliance, product quality assurance, and cutting-edge laboratory techniques. Adept at working within multidisciplinary teams to advance scientific objectives while adhering to the rigorous standards of the Netherlands' chemical sector.</w:t>
      </w:r>
    </w:p>
    <w:bookmarkEnd w:id="20"/>
    <w:bookmarkStart w:id="21" w:name="education"/>
    <w:p>
      <w:pPr>
        <w:pStyle w:val="Heading2"/>
      </w:pPr>
      <w:r>
        <w:t xml:space="preserve">Education</w:t>
      </w:r>
    </w:p>
    <w:p>
      <w:pPr>
        <w:pStyle w:val="FirstParagraph"/>
      </w:pPr>
      <w:r>
        <w:rPr>
          <w:bCs/>
          <w:b/>
        </w:rPr>
        <w:t xml:space="preserve">MSc in Chemistry</w:t>
      </w:r>
    </w:p>
    <w:p>
      <w:pPr>
        <w:pStyle w:val="BodyText"/>
      </w:pPr>
      <w:r>
        <w:t xml:space="preserve">University of Amsterdam, Netherlands</w:t>
      </w:r>
    </w:p>
    <w:p>
      <w:pPr>
        <w:pStyle w:val="BodyText"/>
      </w:pPr>
      <w:r>
        <w:t xml:space="preserve">Graduated: [Year]</w:t>
      </w:r>
    </w:p>
    <w:p>
      <w:pPr>
        <w:numPr>
          <w:ilvl w:val="0"/>
          <w:numId w:val="1001"/>
        </w:numPr>
        <w:pStyle w:val="Compact"/>
      </w:pPr>
      <w:r>
        <w:t xml:space="preserve">Specialized in Organic Chemistry and Environmental Analysis</w:t>
      </w:r>
    </w:p>
    <w:p>
      <w:pPr>
        <w:numPr>
          <w:ilvl w:val="0"/>
          <w:numId w:val="1001"/>
        </w:numPr>
        <w:pStyle w:val="Compact"/>
      </w:pPr>
      <w:r>
        <w:t xml:space="preserve">Published research on sustainable chemical synthesis methods in the Netherlands' academic journals</w:t>
      </w:r>
    </w:p>
    <w:p>
      <w:pPr>
        <w:numPr>
          <w:ilvl w:val="0"/>
          <w:numId w:val="1001"/>
        </w:numPr>
        <w:pStyle w:val="Compact"/>
      </w:pPr>
      <w:r>
        <w:t xml:space="preserve">Recipient of the [University Name] Excellence Award for Research Innovation</w:t>
      </w:r>
    </w:p>
    <w:p>
      <w:pPr>
        <w:pStyle w:val="FirstParagraph"/>
      </w:pPr>
      <w:r>
        <w:rPr>
          <w:bCs/>
          <w:b/>
        </w:rPr>
        <w:t xml:space="preserve">BSc in Chemistry</w:t>
      </w:r>
    </w:p>
    <w:p>
      <w:pPr>
        <w:pStyle w:val="BodyText"/>
      </w:pPr>
      <w:r>
        <w:t xml:space="preserve">Delft University of Technology, Netherlands</w:t>
      </w:r>
    </w:p>
    <w:p>
      <w:pPr>
        <w:pStyle w:val="BodyText"/>
      </w:pPr>
      <w:r>
        <w:t xml:space="preserve">Graduated: [Year]</w:t>
      </w:r>
    </w:p>
    <w:p>
      <w:pPr>
        <w:numPr>
          <w:ilvl w:val="0"/>
          <w:numId w:val="1002"/>
        </w:numPr>
        <w:pStyle w:val="Compact"/>
      </w:pPr>
      <w:r>
        <w:t xml:space="preserve">Focus on analytical techniques and industrial applications of chemistry</w:t>
      </w:r>
    </w:p>
    <w:p>
      <w:pPr>
        <w:numPr>
          <w:ilvl w:val="0"/>
          <w:numId w:val="1002"/>
        </w:numPr>
        <w:pStyle w:val="Compact"/>
      </w:pPr>
      <w:r>
        <w:t xml:space="preserve">Certified in Good Laboratory Practice (GLP) standards applicable to the Netherlands chemical industry</w:t>
      </w:r>
    </w:p>
    <w:bookmarkEnd w:id="21"/>
    <w:bookmarkStart w:id="22" w:name="professional-experience"/>
    <w:p>
      <w:pPr>
        <w:pStyle w:val="Heading2"/>
      </w:pPr>
      <w:r>
        <w:t xml:space="preserve">Professional Experience</w:t>
      </w:r>
    </w:p>
    <w:p>
      <w:pPr>
        <w:pStyle w:val="FirstParagraph"/>
      </w:pPr>
      <w:r>
        <w:rPr>
          <w:bCs/>
          <w:b/>
        </w:rPr>
        <w:t xml:space="preserve">Senior Chemist</w:t>
      </w:r>
    </w:p>
    <w:p>
      <w:pPr>
        <w:pStyle w:val="BodyText"/>
      </w:pPr>
      <w:r>
        <w:t xml:space="preserve">Amsterdam Research &amp; Development Ltd., Netherlands</w:t>
      </w:r>
    </w:p>
    <w:p>
      <w:pPr>
        <w:pStyle w:val="BodyText"/>
      </w:pPr>
      <w:r>
        <w:t xml:space="preserve">[Month Year] – Present</w:t>
      </w:r>
    </w:p>
    <w:p>
      <w:pPr>
        <w:numPr>
          <w:ilvl w:val="0"/>
          <w:numId w:val="1003"/>
        </w:numPr>
        <w:pStyle w:val="Compact"/>
      </w:pPr>
      <w:r>
        <w:t xml:space="preserve">Lead a team of 5 chemists in developing eco-friendly chemical formulations for the Netherlands' renewable energy sector.</w:t>
      </w:r>
    </w:p>
    <w:p>
      <w:pPr>
        <w:numPr>
          <w:ilvl w:val="0"/>
          <w:numId w:val="1003"/>
        </w:numPr>
        <w:pStyle w:val="Compact"/>
      </w:pPr>
      <w:r>
        <w:t xml:space="preserve">Collaborated with local universities and companies in Amsterdam to optimize catalytic processes for reduced carbon emissions, aligning with the Netherlands' climate goals.</w:t>
      </w:r>
    </w:p>
    <w:p>
      <w:pPr>
        <w:numPr>
          <w:ilvl w:val="0"/>
          <w:numId w:val="1003"/>
        </w:numPr>
        <w:pStyle w:val="Compact"/>
      </w:pPr>
      <w:r>
        <w:t xml:space="preserve">Conducted advanced analytical testing using GC-MS and HPLC instruments to ensure compliance with EU chemical regulations (REACH, CLP).</w:t>
      </w:r>
    </w:p>
    <w:p>
      <w:pPr>
        <w:numPr>
          <w:ilvl w:val="0"/>
          <w:numId w:val="1003"/>
        </w:numPr>
        <w:pStyle w:val="Compact"/>
      </w:pPr>
      <w:r>
        <w:t xml:space="preserve">Published 3 peer-reviewed articles in Dutch scientific journals on sustainable chemistry practices in Amsterdam.</w:t>
      </w:r>
    </w:p>
    <w:p>
      <w:pPr>
        <w:pStyle w:val="FirstParagraph"/>
      </w:pPr>
      <w:r>
        <w:rPr>
          <w:bCs/>
          <w:b/>
        </w:rPr>
        <w:t xml:space="preserve">Chemist</w:t>
      </w:r>
    </w:p>
    <w:p>
      <w:pPr>
        <w:pStyle w:val="BodyText"/>
      </w:pPr>
      <w:r>
        <w:t xml:space="preserve">GreenLab Chemicals, Amsterdam, Netherlands</w:t>
      </w:r>
    </w:p>
    <w:p>
      <w:pPr>
        <w:pStyle w:val="BodyText"/>
      </w:pPr>
      <w:r>
        <w:t xml:space="preserve">[Month Year] – [Month Year]</w:t>
      </w:r>
    </w:p>
    <w:p>
      <w:pPr>
        <w:numPr>
          <w:ilvl w:val="0"/>
          <w:numId w:val="1004"/>
        </w:numPr>
        <w:pStyle w:val="Compact"/>
      </w:pPr>
      <w:r>
        <w:t xml:space="preserve">Managed quality control processes for pharmaceutical-grade chemicals, ensuring adherence to Dutch and EU safety standards.</w:t>
      </w:r>
    </w:p>
    <w:p>
      <w:pPr>
        <w:numPr>
          <w:ilvl w:val="0"/>
          <w:numId w:val="1004"/>
        </w:numPr>
        <w:pStyle w:val="Compact"/>
      </w:pPr>
      <w:r>
        <w:t xml:space="preserve">Developed cost-effective analytical methods to reduce waste in chemical production, contributing to the company’s sustainability targets in Amsterdam.</w:t>
      </w:r>
    </w:p>
    <w:p>
      <w:pPr>
        <w:numPr>
          <w:ilvl w:val="0"/>
          <w:numId w:val="1004"/>
        </w:numPr>
        <w:pStyle w:val="Compact"/>
      </w:pPr>
      <w:r>
        <w:t xml:space="preserve">Provided technical support to clients across the Netherlands, including partnerships with major corporations in the food and beverage industry.</w:t>
      </w:r>
    </w:p>
    <w:p>
      <w:pPr>
        <w:pStyle w:val="FirstParagraph"/>
      </w:pPr>
      <w:r>
        <w:rPr>
          <w:bCs/>
          <w:b/>
        </w:rPr>
        <w:t xml:space="preserve">Research Assistant</w:t>
      </w:r>
    </w:p>
    <w:p>
      <w:pPr>
        <w:pStyle w:val="BodyText"/>
      </w:pPr>
      <w:r>
        <w:t xml:space="preserve">Amsterdam Institute of Advanced Chemistry, Netherlands</w:t>
      </w:r>
    </w:p>
    <w:p>
      <w:pPr>
        <w:pStyle w:val="BodyText"/>
      </w:pPr>
      <w:r>
        <w:t xml:space="preserve">[Month Year] – [Month Year]</w:t>
      </w:r>
    </w:p>
    <w:p>
      <w:pPr>
        <w:numPr>
          <w:ilvl w:val="0"/>
          <w:numId w:val="1005"/>
        </w:numPr>
        <w:pStyle w:val="Compact"/>
      </w:pPr>
      <w:r>
        <w:t xml:space="preserve">Participated in projects funded by the Dutch government to explore biodegradable materials for industrial applications.</w:t>
      </w:r>
    </w:p>
    <w:p>
      <w:pPr>
        <w:numPr>
          <w:ilvl w:val="0"/>
          <w:numId w:val="1005"/>
        </w:numPr>
        <w:pStyle w:val="Compact"/>
      </w:pPr>
      <w:r>
        <w:t xml:space="preserve">Presented findings at the Netherlands Chemistry Conference, highlighting innovations in green chemistry for Amsterdam’s urban development initiatives.</w:t>
      </w:r>
    </w:p>
    <w:p>
      <w:pPr>
        <w:numPr>
          <w:ilvl w:val="0"/>
          <w:numId w:val="1005"/>
        </w:numPr>
        <w:pStyle w:val="Compact"/>
      </w:pPr>
      <w:r>
        <w:t xml:space="preserve">Collaborated with international teams to publish a research paper on carbon capture technologies, recognized by the Royal Netherlands Chemical Society (KNCV).</w:t>
      </w:r>
    </w:p>
    <w:bookmarkEnd w:id="22"/>
    <w:bookmarkStart w:id="23" w:name="skills"/>
    <w:p>
      <w:pPr>
        <w:pStyle w:val="Heading2"/>
      </w:pPr>
      <w:r>
        <w:t xml:space="preserve">Skills</w:t>
      </w:r>
    </w:p>
    <w:p>
      <w:pPr>
        <w:numPr>
          <w:ilvl w:val="0"/>
          <w:numId w:val="1006"/>
        </w:numPr>
        <w:pStyle w:val="Compact"/>
      </w:pPr>
      <w:r>
        <w:rPr>
          <w:bCs/>
          <w:b/>
        </w:rPr>
        <w:t xml:space="preserve">Technical Skills:</w:t>
      </w:r>
      <w:r>
        <w:t xml:space="preserve"> </w:t>
      </w:r>
      <w:r>
        <w:t xml:space="preserve">GC-MS, HPLC, NMR Spectroscopy, Analytical Instrumentation, LabVIEW (for data analysis)</w:t>
      </w:r>
    </w:p>
    <w:p>
      <w:pPr>
        <w:numPr>
          <w:ilvl w:val="0"/>
          <w:numId w:val="1006"/>
        </w:numPr>
        <w:pStyle w:val="Compact"/>
      </w:pPr>
      <w:r>
        <w:rPr>
          <w:bCs/>
          <w:b/>
        </w:rPr>
        <w:t xml:space="preserve">Chemical Knowledge:</w:t>
      </w:r>
      <w:r>
        <w:t xml:space="preserve"> </w:t>
      </w:r>
      <w:r>
        <w:t xml:space="preserve">Organic Synthesis, Inorganic Chemistry, Environmental Toxicology</w:t>
      </w:r>
    </w:p>
    <w:p>
      <w:pPr>
        <w:numPr>
          <w:ilvl w:val="0"/>
          <w:numId w:val="1006"/>
        </w:numPr>
        <w:pStyle w:val="Compact"/>
      </w:pPr>
      <w:r>
        <w:rPr>
          <w:bCs/>
          <w:b/>
        </w:rPr>
        <w:t xml:space="preserve">Software:</w:t>
      </w:r>
      <w:r>
        <w:t xml:space="preserve"> </w:t>
      </w:r>
      <w:r>
        <w:t xml:space="preserve">ChemDraw, MATLAB (for modeling), Microsoft Office Suite</w:t>
      </w:r>
    </w:p>
    <w:p>
      <w:pPr>
        <w:numPr>
          <w:ilvl w:val="0"/>
          <w:numId w:val="1006"/>
        </w:numPr>
        <w:pStyle w:val="Compact"/>
      </w:pPr>
      <w:r>
        <w:rPr>
          <w:bCs/>
          <w:b/>
        </w:rPr>
        <w:t xml:space="preserve">Languages:</w:t>
      </w:r>
      <w:r>
        <w:t xml:space="preserve"> </w:t>
      </w:r>
      <w:r>
        <w:t xml:space="preserve">Dutch (Fluent), English (Professional Proficiency)</w:t>
      </w:r>
    </w:p>
    <w:p>
      <w:pPr>
        <w:numPr>
          <w:ilvl w:val="0"/>
          <w:numId w:val="1006"/>
        </w:numPr>
        <w:pStyle w:val="Compact"/>
      </w:pPr>
      <w:r>
        <w:rPr>
          <w:bCs/>
          <w:b/>
        </w:rPr>
        <w:t xml:space="preserve">Certifications:</w:t>
      </w:r>
      <w:r>
        <w:t xml:space="preserve"> </w:t>
      </w:r>
      <w:r>
        <w:t xml:space="preserve">ISO 17025 Laboratory Accreditation, OSHA Chemical Safety Training</w:t>
      </w:r>
    </w:p>
    <w:bookmarkEnd w:id="23"/>
    <w:bookmarkStart w:id="24" w:name="certifications-professional-affiliations"/>
    <w:p>
      <w:pPr>
        <w:pStyle w:val="Heading2"/>
      </w:pPr>
      <w:r>
        <w:t xml:space="preserve">Certifications &amp; Professional Affiliations</w:t>
      </w:r>
    </w:p>
    <w:p>
      <w:pPr>
        <w:pStyle w:val="FirstParagraph"/>
      </w:pPr>
      <w:r>
        <w:rPr>
          <w:bCs/>
          <w:b/>
        </w:rPr>
        <w:t xml:space="preserve">Royal Netherlands Chemical Society (KNCV)</w:t>
      </w:r>
    </w:p>
    <w:p>
      <w:pPr>
        <w:pStyle w:val="BodyText"/>
      </w:pPr>
      <w:r>
        <w:t xml:space="preserve">Member since [Year], actively participating in local workshops and networking events in Amsterdam.</w:t>
      </w:r>
    </w:p>
    <w:p>
      <w:pPr>
        <w:pStyle w:val="BodyText"/>
      </w:pPr>
      <w:r>
        <w:rPr>
          <w:bCs/>
          <w:b/>
        </w:rPr>
        <w:t xml:space="preserve">CE Certification for Chemical Safety</w:t>
      </w:r>
    </w:p>
    <w:p>
      <w:pPr>
        <w:pStyle w:val="BodyText"/>
      </w:pPr>
      <w:r>
        <w:t xml:space="preserve">Awarded by the Dutch Ministry of Health, Welfare and Sport, ensuring compliance with European chemical safety regulations.</w:t>
      </w:r>
    </w:p>
    <w:p>
      <w:pPr>
        <w:pStyle w:val="BodyText"/>
      </w:pPr>
      <w:r>
        <w:rPr>
          <w:bCs/>
          <w:b/>
        </w:rPr>
        <w:t xml:space="preserve">Green Chemistry Program</w:t>
      </w:r>
    </w:p>
    <w:p>
      <w:pPr>
        <w:pStyle w:val="BodyText"/>
      </w:pPr>
      <w:r>
        <w:t xml:space="preserve">Certified by the University of Utrecht, focusing on sustainable practices in chemical engineering for Amsterdam’s circular economy initiatives.</w:t>
      </w:r>
    </w:p>
    <w:bookmarkEnd w:id="24"/>
    <w:bookmarkStart w:id="25" w:name="projects-contributions"/>
    <w:p>
      <w:pPr>
        <w:pStyle w:val="Heading2"/>
      </w:pPr>
      <w:r>
        <w:t xml:space="preserve">Projects &amp; Contributions</w:t>
      </w:r>
    </w:p>
    <w:p>
      <w:pPr>
        <w:pStyle w:val="FirstParagraph"/>
      </w:pPr>
      <w:r>
        <w:rPr>
          <w:bCs/>
          <w:b/>
        </w:rPr>
        <w:t xml:space="preserve">Amsterdam Bio-Based Materials Initiative (ABMI)</w:t>
      </w:r>
    </w:p>
    <w:p>
      <w:pPr>
        <w:numPr>
          <w:ilvl w:val="0"/>
          <w:numId w:val="1007"/>
        </w:numPr>
        <w:pStyle w:val="Compact"/>
      </w:pPr>
      <w:r>
        <w:t xml:space="preserve">Contributed to the development of biodegradable polymers for packaging, reducing plastic waste in the Netherlands.</w:t>
      </w:r>
    </w:p>
    <w:p>
      <w:pPr>
        <w:numPr>
          <w:ilvl w:val="0"/>
          <w:numId w:val="1007"/>
        </w:numPr>
        <w:pStyle w:val="Compact"/>
      </w:pPr>
      <w:r>
        <w:t xml:space="preserve">Collaborated with local municipalities to pilot projects in Amsterdam’s zero-waste urban planning.</w:t>
      </w:r>
    </w:p>
    <w:p>
      <w:pPr>
        <w:pStyle w:val="FirstParagraph"/>
      </w:pPr>
      <w:r>
        <w:rPr>
          <w:bCs/>
          <w:b/>
        </w:rPr>
        <w:t xml:space="preserve">Renewable Energy Catalysts Project</w:t>
      </w:r>
    </w:p>
    <w:p>
      <w:pPr>
        <w:numPr>
          <w:ilvl w:val="0"/>
          <w:numId w:val="1008"/>
        </w:numPr>
        <w:pStyle w:val="Compact"/>
      </w:pPr>
      <w:r>
        <w:t xml:space="preserve">Designed catalysts for hydrogen production, supporting the Netherlands’ goal to achieve carbon neutrality by 2050.</w:t>
      </w:r>
    </w:p>
    <w:p>
      <w:pPr>
        <w:numPr>
          <w:ilvl w:val="0"/>
          <w:numId w:val="1008"/>
        </w:numPr>
        <w:pStyle w:val="Compact"/>
      </w:pPr>
      <w:r>
        <w:t xml:space="preserve">Published results in the *Journal of Sustainable Chemistry* (Netherlands-based publication).</w:t>
      </w:r>
    </w:p>
    <w:bookmarkEnd w:id="25"/>
    <w:bookmarkStart w:id="26"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Amsterdam Science Academy, promoting STEM education in the Netherlands.</w:t>
      </w:r>
    </w:p>
    <w:p>
      <w:pPr>
        <w:pStyle w:val="BodyText"/>
      </w:pPr>
      <w:r>
        <w:rPr>
          <w:bCs/>
          <w:b/>
        </w:rPr>
        <w:t xml:space="preserve">Community Engagement:</w:t>
      </w:r>
      <w:r>
        <w:t xml:space="preserve"> </w:t>
      </w:r>
      <w:r>
        <w:t xml:space="preserve">Active participant in the "Chemistry for a Greener Future" initiative, organizing workshops across Amsterdam to raise awareness about sustainable chemical practices.</w:t>
      </w:r>
    </w:p>
    <w:bookmarkEnd w:id="26"/>
    <w:bookmarkStart w:id="27" w:name="references"/>
    <w:p>
      <w:pPr>
        <w:pStyle w:val="Heading2"/>
      </w:pPr>
      <w:r>
        <w:t xml:space="preserve">References</w:t>
      </w:r>
    </w:p>
    <w:p>
      <w:pPr>
        <w:pStyle w:val="FirstParagraph"/>
      </w:pPr>
      <w:r>
        <w:t xml:space="preserve">Available upon request. Contact [John Doe] at johndoe@chemist.nl for references from industry leaders in the Netherlands Amsterdam chemical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Netherlands Amsterdam</dc:title>
  <dc:creator/>
  <dc:language>en</dc:language>
  <cp:keywords/>
  <dcterms:created xsi:type="dcterms:W3CDTF">2026-07-19T01:58:38Z</dcterms:created>
  <dcterms:modified xsi:type="dcterms:W3CDTF">2026-07-19T01:58:38Z</dcterms:modified>
</cp:coreProperties>
</file>

<file path=docProps/custom.xml><?xml version="1.0" encoding="utf-8"?>
<Properties xmlns="http://schemas.openxmlformats.org/officeDocument/2006/custom-properties" xmlns:vt="http://schemas.openxmlformats.org/officeDocument/2006/docPropsVTypes"/>
</file>