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w:t>
      </w:r>
      <w:r>
        <w:t xml:space="preserve"> </w:t>
      </w:r>
      <w:r>
        <w:t xml:space="preserve">Istanbul,</w:t>
      </w:r>
      <w:r>
        <w:t xml:space="preserve"> </w:t>
      </w:r>
      <w:r>
        <w:t xml:space="preserve">Turkey</w:t>
      </w:r>
    </w:p>
    <w:bookmarkStart w:id="31" w:name="mehmet-emre-aydın"/>
    <w:p>
      <w:pPr>
        <w:pStyle w:val="Heading1"/>
      </w:pPr>
      <w:r>
        <w:t xml:space="preserve">Mehmet Emre Aydın</w:t>
      </w:r>
    </w:p>
    <w:p>
      <w:pPr>
        <w:pStyle w:val="FirstParagraph"/>
      </w:pPr>
      <w:r>
        <w:t xml:space="preserve">Chemist | Istanbul, Turkey | +90 532 123 4567 | mehmet.emre.aydin@example.com |</w:t>
      </w:r>
      <w:r>
        <w:t xml:space="preserve"> </w:t>
      </w:r>
      <w:hyperlink r:id="rId20">
        <w:r>
          <w:rPr>
            <w:rStyle w:val="Hyperlink"/>
          </w:rPr>
          <w:t xml:space="preserve">LinkedIn</w:t>
        </w:r>
      </w:hyperlink>
    </w:p>
    <w:p>
      <w:r>
        <w:pict>
          <v:rect style="width:0;height:1.5pt" o:hralign="center" o:hrstd="t" o:hr="t"/>
        </w:pict>
      </w:r>
    </w:p>
    <w:bookmarkStart w:id="21" w:name="professional-summary"/>
    <w:p>
      <w:pPr>
        <w:pStyle w:val="Heading2"/>
      </w:pPr>
      <w:r>
        <w:t xml:space="preserve">Professional Summary</w:t>
      </w:r>
    </w:p>
    <w:p>
      <w:pPr>
        <w:pStyle w:val="FirstParagraph"/>
      </w:pPr>
      <w:r>
        <w:t xml:space="preserve">A dedicated and innovative chemist with over 7 years of experience in analytical chemistry, pharmaceutical research, and environmental analysis. Specialized in laboratory techniques, chemical synthesis, and quality control processes tailored to the dynamic industrial landscape of Turkey Istanbul. Proven expertise in developing sustainable solutions for chemical challenges while adhering to local regulations and international standards. Committed to advancing scientific research and contributing to the growth of the chemical industry in Turkey through precision, collaboration, and continuous learning.</w:t>
      </w:r>
    </w:p>
    <w:bookmarkEnd w:id="21"/>
    <w:bookmarkStart w:id="22" w:name="education"/>
    <w:p>
      <w:pPr>
        <w:pStyle w:val="Heading2"/>
      </w:pPr>
      <w:r>
        <w:t xml:space="preserve">Education</w:t>
      </w:r>
    </w:p>
    <w:p>
      <w:pPr>
        <w:pStyle w:val="FirstParagraph"/>
      </w:pPr>
      <w:r>
        <w:rPr>
          <w:bCs/>
          <w:b/>
        </w:rPr>
        <w:t xml:space="preserve">Bachelor of Science in Chemistry</w:t>
      </w:r>
      <w:r>
        <w:t xml:space="preserve">, Istanbul University, Turkey (Graduated: 2014)</w:t>
      </w:r>
    </w:p>
    <w:p>
      <w:pPr>
        <w:numPr>
          <w:ilvl w:val="0"/>
          <w:numId w:val="1001"/>
        </w:numPr>
        <w:pStyle w:val="Compact"/>
      </w:pPr>
      <w:r>
        <w:t xml:space="preserve">Relevant coursework: Organic Chemistry, Analytical Techniques, Environmental Chemistry</w:t>
      </w:r>
    </w:p>
    <w:p>
      <w:pPr>
        <w:numPr>
          <w:ilvl w:val="0"/>
          <w:numId w:val="1001"/>
        </w:numPr>
        <w:pStyle w:val="Compact"/>
      </w:pPr>
      <w:r>
        <w:t xml:space="preserve">Thesis: "Optimization of Catalytic Reactions for Pharmaceutical Applications in Turkey's Industrial Sector"</w:t>
      </w:r>
    </w:p>
    <w:p>
      <w:pPr>
        <w:pStyle w:val="FirstParagraph"/>
      </w:pPr>
      <w:r>
        <w:rPr>
          <w:bCs/>
          <w:b/>
        </w:rPr>
        <w:t xml:space="preserve">MSc in Analytical Chemistry</w:t>
      </w:r>
      <w:r>
        <w:t xml:space="preserve">, Middle East Technical University (METU), Ankara, Turkey (Graduated: 2017)</w:t>
      </w:r>
    </w:p>
    <w:p>
      <w:pPr>
        <w:numPr>
          <w:ilvl w:val="0"/>
          <w:numId w:val="1002"/>
        </w:numPr>
        <w:pStyle w:val="Compact"/>
      </w:pPr>
      <w:r>
        <w:t xml:space="preserve">Focus on advanced instrumental analysis and data interpretation</w:t>
      </w:r>
    </w:p>
    <w:p>
      <w:pPr>
        <w:numPr>
          <w:ilvl w:val="0"/>
          <w:numId w:val="1002"/>
        </w:numPr>
        <w:pStyle w:val="Compact"/>
      </w:pPr>
      <w:r>
        <w:t xml:space="preserve">Published research on "Heavy Metal Contamination in Istanbul's Water Sources" in the Turkish Journal of Environmental Science</w:t>
      </w:r>
    </w:p>
    <w:bookmarkEnd w:id="22"/>
    <w:bookmarkStart w:id="26" w:name="professional-experience"/>
    <w:p>
      <w:pPr>
        <w:pStyle w:val="Heading2"/>
      </w:pPr>
      <w:r>
        <w:t xml:space="preserve">Professional Experience</w:t>
      </w:r>
    </w:p>
    <w:bookmarkStart w:id="23" w:name="senior-research-chemist"/>
    <w:p>
      <w:pPr>
        <w:pStyle w:val="Heading3"/>
      </w:pPr>
      <w:r>
        <w:t xml:space="preserve">Senior Research Chemist</w:t>
      </w:r>
    </w:p>
    <w:p>
      <w:pPr>
        <w:pStyle w:val="FirstParagraph"/>
      </w:pPr>
      <w:r>
        <w:rPr>
          <w:bCs/>
          <w:b/>
        </w:rPr>
        <w:t xml:space="preserve">PharmaTech Laboratories, Istanbul, Turkey</w:t>
      </w:r>
      <w:r>
        <w:t xml:space="preserve"> </w:t>
      </w:r>
      <w:r>
        <w:t xml:space="preserve">| January 2018 – Present</w:t>
      </w:r>
    </w:p>
    <w:p>
      <w:pPr>
        <w:numPr>
          <w:ilvl w:val="0"/>
          <w:numId w:val="1003"/>
        </w:numPr>
        <w:pStyle w:val="Compact"/>
      </w:pPr>
      <w:r>
        <w:t xml:space="preserve">Lead the development of novel drug formulations for pharmaceutical clients, ensuring compliance with Turkish FDA (TITCK) regulations and international standards.</w:t>
      </w:r>
    </w:p>
    <w:p>
      <w:pPr>
        <w:numPr>
          <w:ilvl w:val="0"/>
          <w:numId w:val="1003"/>
        </w:numPr>
        <w:pStyle w:val="Compact"/>
      </w:pPr>
      <w:r>
        <w:t xml:space="preserve">Utilized advanced analytical techniques such as GC-MS, HPLC, and FTIR to analyze chemical compounds in pharmaceutical products.</w:t>
      </w:r>
    </w:p>
    <w:p>
      <w:pPr>
        <w:numPr>
          <w:ilvl w:val="0"/>
          <w:numId w:val="1003"/>
        </w:numPr>
        <w:pStyle w:val="Compact"/>
      </w:pPr>
      <w:r>
        <w:t xml:space="preserve">Collaborated with cross-functional teams to optimize production processes, reducing costs by 15% while maintaining product quality in Istanbul's competitive market.</w:t>
      </w:r>
    </w:p>
    <w:p>
      <w:pPr>
        <w:numPr>
          <w:ilvl w:val="0"/>
          <w:numId w:val="1003"/>
        </w:numPr>
        <w:pStyle w:val="Compact"/>
      </w:pPr>
      <w:r>
        <w:t xml:space="preserve">Published 3 peer-reviewed articles on "Innovative Approaches to Drug Delivery Systems" in Turkish and English journals, contributing to the global chemical research community.</w:t>
      </w:r>
    </w:p>
    <w:bookmarkEnd w:id="23"/>
    <w:bookmarkStart w:id="24" w:name="analytical-chemist"/>
    <w:p>
      <w:pPr>
        <w:pStyle w:val="Heading3"/>
      </w:pPr>
      <w:r>
        <w:t xml:space="preserve">Analytical Chemist</w:t>
      </w:r>
    </w:p>
    <w:p>
      <w:pPr>
        <w:pStyle w:val="FirstParagraph"/>
      </w:pPr>
      <w:r>
        <w:rPr>
          <w:bCs/>
          <w:b/>
        </w:rPr>
        <w:t xml:space="preserve">GreenChem Solutions, Istanbul, Turkey</w:t>
      </w:r>
      <w:r>
        <w:t xml:space="preserve"> </w:t>
      </w:r>
      <w:r>
        <w:t xml:space="preserve">| June 2016 – December 2017</w:t>
      </w:r>
    </w:p>
    <w:p>
      <w:pPr>
        <w:numPr>
          <w:ilvl w:val="0"/>
          <w:numId w:val="1004"/>
        </w:numPr>
        <w:pStyle w:val="Compact"/>
      </w:pPr>
      <w:r>
        <w:t xml:space="preserve">Conducted environmental analysis of air and water samples to monitor pollution levels in Istanbul's industrial zones.</w:t>
      </w:r>
    </w:p>
    <w:p>
      <w:pPr>
        <w:numPr>
          <w:ilvl w:val="0"/>
          <w:numId w:val="1004"/>
        </w:numPr>
        <w:pStyle w:val="Compact"/>
      </w:pPr>
      <w:r>
        <w:t xml:space="preserve">Developed protocols for detecting trace contaminants in waste materials, supporting Turkey's environmental sustainability initiatives.</w:t>
      </w:r>
    </w:p>
    <w:p>
      <w:pPr>
        <w:numPr>
          <w:ilvl w:val="0"/>
          <w:numId w:val="1004"/>
        </w:numPr>
        <w:pStyle w:val="Compact"/>
      </w:pPr>
      <w:r>
        <w:t xml:space="preserve">Provided technical training to junior chemists on laboratory safety and equipment calibration, enhancing team efficiency by 20%.</w:t>
      </w:r>
    </w:p>
    <w:p>
      <w:pPr>
        <w:numPr>
          <w:ilvl w:val="0"/>
          <w:numId w:val="1004"/>
        </w:numPr>
        <w:pStyle w:val="Compact"/>
      </w:pPr>
      <w:r>
        <w:t xml:space="preserve">Collaborated with local municipalities to implement eco-friendly chemical practices in Istanbul's manufacturing sector.</w:t>
      </w:r>
    </w:p>
    <w:bookmarkEnd w:id="24"/>
    <w:bookmarkStart w:id="25" w:name="laboratory-assistant"/>
    <w:p>
      <w:pPr>
        <w:pStyle w:val="Heading3"/>
      </w:pPr>
      <w:r>
        <w:t xml:space="preserve">Laboratory Assistant</w:t>
      </w:r>
    </w:p>
    <w:p>
      <w:pPr>
        <w:pStyle w:val="FirstParagraph"/>
      </w:pPr>
      <w:r>
        <w:rPr>
          <w:bCs/>
          <w:b/>
        </w:rPr>
        <w:t xml:space="preserve">Istanbul Chemical Research Institute, Turkey</w:t>
      </w:r>
      <w:r>
        <w:t xml:space="preserve"> </w:t>
      </w:r>
      <w:r>
        <w:t xml:space="preserve">| September 2014 – May 2016</w:t>
      </w:r>
    </w:p>
    <w:p>
      <w:pPr>
        <w:numPr>
          <w:ilvl w:val="0"/>
          <w:numId w:val="1005"/>
        </w:numPr>
        <w:pStyle w:val="Compact"/>
      </w:pPr>
      <w:r>
        <w:t xml:space="preserve">Assisted in research projects focused on polymer synthesis and biodegradable materials, aligning with Turkey's green chemistry goals.</w:t>
      </w:r>
    </w:p>
    <w:p>
      <w:pPr>
        <w:numPr>
          <w:ilvl w:val="0"/>
          <w:numId w:val="1005"/>
        </w:numPr>
        <w:pStyle w:val="Compact"/>
      </w:pPr>
      <w:r>
        <w:t xml:space="preserve">Maintained laboratory equipment and ensured adherence to safety protocols, contributing to zero incidents during tenure.</w:t>
      </w:r>
    </w:p>
    <w:p>
      <w:pPr>
        <w:numPr>
          <w:ilvl w:val="0"/>
          <w:numId w:val="1005"/>
        </w:numPr>
        <w:pStyle w:val="Compact"/>
      </w:pPr>
      <w:r>
        <w:t xml:space="preserve">Supported the development of a local chemical database for Istanbul-based industries, improving resource accessibility.</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GC-MS, HPLC, NMR Spectroscopy, FTIR Analysis, Chemical Synthesis</w:t>
      </w:r>
    </w:p>
    <w:p>
      <w:pPr>
        <w:numPr>
          <w:ilvl w:val="0"/>
          <w:numId w:val="1006"/>
        </w:numPr>
        <w:pStyle w:val="Compact"/>
      </w:pPr>
      <w:r>
        <w:rPr>
          <w:bCs/>
          <w:b/>
        </w:rPr>
        <w:t xml:space="preserve">Software:</w:t>
      </w:r>
      <w:r>
        <w:t xml:space="preserve"> </w:t>
      </w:r>
      <w:r>
        <w:t xml:space="preserve">ChemDraw, LabVIEW, Excel (Advanced Data Analysis), SPSS</w:t>
      </w:r>
    </w:p>
    <w:p>
      <w:pPr>
        <w:numPr>
          <w:ilvl w:val="0"/>
          <w:numId w:val="1006"/>
        </w:numPr>
        <w:pStyle w:val="Compact"/>
      </w:pPr>
      <w:r>
        <w:rPr>
          <w:bCs/>
          <w:b/>
        </w:rPr>
        <w:t xml:space="preserve">Languages:</w:t>
      </w:r>
      <w:r>
        <w:t xml:space="preserve"> </w:t>
      </w:r>
      <w:r>
        <w:t xml:space="preserve">Turkish (Native), English (Fluent), German (Basic)</w:t>
      </w:r>
    </w:p>
    <w:p>
      <w:pPr>
        <w:numPr>
          <w:ilvl w:val="0"/>
          <w:numId w:val="1006"/>
        </w:numPr>
        <w:pStyle w:val="Compact"/>
      </w:pPr>
      <w:r>
        <w:rPr>
          <w:bCs/>
          <w:b/>
        </w:rPr>
        <w:t xml:space="preserve">Certifications:</w:t>
      </w:r>
    </w:p>
    <w:p>
      <w:pPr>
        <w:numPr>
          <w:ilvl w:val="1"/>
          <w:numId w:val="1007"/>
        </w:numPr>
        <w:pStyle w:val="Compact"/>
      </w:pPr>
      <w:r>
        <w:t xml:space="preserve">Certificate in Environmental Compliance, Istanbul Technical University (2019)</w:t>
      </w:r>
    </w:p>
    <w:p>
      <w:pPr>
        <w:numPr>
          <w:ilvl w:val="1"/>
          <w:numId w:val="1007"/>
        </w:numPr>
        <w:pStyle w:val="Compact"/>
      </w:pPr>
      <w:r>
        <w:t xml:space="preserve">OHSAS 18001:2007 Occupational Health and Safety Management Systems (2020)</w:t>
      </w:r>
    </w:p>
    <w:bookmarkEnd w:id="27"/>
    <w:bookmarkStart w:id="28" w:name="projects-contributions"/>
    <w:p>
      <w:pPr>
        <w:pStyle w:val="Heading2"/>
      </w:pPr>
      <w:r>
        <w:t xml:space="preserve">Projects &amp; Contributions</w:t>
      </w:r>
    </w:p>
    <w:p>
      <w:pPr>
        <w:pStyle w:val="FirstParagraph"/>
      </w:pPr>
      <w:r>
        <w:rPr>
          <w:bCs/>
          <w:b/>
        </w:rPr>
        <w:t xml:space="preserve">Smart Water Quality Monitoring System for Istanbul</w:t>
      </w:r>
      <w:r>
        <w:t xml:space="preserve"> </w:t>
      </w:r>
      <w:r>
        <w:t xml:space="preserve">(2019–2021)</w:t>
      </w:r>
    </w:p>
    <w:p>
      <w:pPr>
        <w:numPr>
          <w:ilvl w:val="0"/>
          <w:numId w:val="1008"/>
        </w:numPr>
        <w:pStyle w:val="Compact"/>
      </w:pPr>
      <w:r>
        <w:t xml:space="preserve">Collaborated with the Istanbul Metropolitan Municipality to design a real-time water monitoring system using sensors and chemical analysis.</w:t>
      </w:r>
    </w:p>
    <w:p>
      <w:pPr>
        <w:numPr>
          <w:ilvl w:val="0"/>
          <w:numId w:val="1008"/>
        </w:numPr>
        <w:pStyle w:val="Compact"/>
      </w:pPr>
      <w:r>
        <w:t xml:space="preserve">Implemented data-driven solutions to address pollution hotspots, resulting in a 30% improvement in water quality metrics.</w:t>
      </w:r>
    </w:p>
    <w:p>
      <w:pPr>
        <w:pStyle w:val="FirstParagraph"/>
      </w:pPr>
      <w:r>
        <w:rPr>
          <w:bCs/>
          <w:b/>
        </w:rPr>
        <w:t xml:space="preserve">Sustainable Polymer Development for Packaging Industry</w:t>
      </w:r>
      <w:r>
        <w:t xml:space="preserve"> </w:t>
      </w:r>
      <w:r>
        <w:t xml:space="preserve">(2018)</w:t>
      </w:r>
    </w:p>
    <w:p>
      <w:pPr>
        <w:numPr>
          <w:ilvl w:val="0"/>
          <w:numId w:val="1009"/>
        </w:numPr>
        <w:pStyle w:val="Compact"/>
      </w:pPr>
      <w:r>
        <w:t xml:space="preserve">Developed biodegradable polymers using natural resources, reducing plastic waste in Istanbul's industrial sector.</w:t>
      </w:r>
    </w:p>
    <w:p>
      <w:pPr>
        <w:numPr>
          <w:ilvl w:val="0"/>
          <w:numId w:val="1009"/>
        </w:numPr>
        <w:pStyle w:val="Compact"/>
      </w:pPr>
      <w:r>
        <w:t xml:space="preserve">Partnered with local companies to pilot the product, receiving recognition from the Turkish Chemical Industry Association (TİM).</w:t>
      </w:r>
    </w:p>
    <w:bookmarkEnd w:id="28"/>
    <w:bookmarkStart w:id="29" w:name="professional-affiliations"/>
    <w:p>
      <w:pPr>
        <w:pStyle w:val="Heading2"/>
      </w:pPr>
      <w:r>
        <w:t xml:space="preserve">Professional Affiliations</w:t>
      </w:r>
    </w:p>
    <w:p>
      <w:pPr>
        <w:numPr>
          <w:ilvl w:val="0"/>
          <w:numId w:val="1010"/>
        </w:numPr>
        <w:pStyle w:val="Compact"/>
      </w:pPr>
      <w:r>
        <w:t xml:space="preserve">Turkish Chemical Society (TCS) – Member since 2015</w:t>
      </w:r>
    </w:p>
    <w:p>
      <w:pPr>
        <w:numPr>
          <w:ilvl w:val="0"/>
          <w:numId w:val="1010"/>
        </w:numPr>
        <w:pStyle w:val="Compact"/>
      </w:pPr>
      <w:r>
        <w:t xml:space="preserve">International Union of Pure and Applied Chemistry (IUPAC) – Affiliate Member</w:t>
      </w:r>
    </w:p>
    <w:p>
      <w:pPr>
        <w:numPr>
          <w:ilvl w:val="0"/>
          <w:numId w:val="1010"/>
        </w:numPr>
        <w:pStyle w:val="Compact"/>
      </w:pPr>
      <w:r>
        <w:t xml:space="preserve">Annual Conference Attendee: Istanbul International Chemistry Symposium (2016–2023)</w:t>
      </w:r>
    </w:p>
    <w:bookmarkEnd w:id="29"/>
    <w:bookmarkStart w:id="30" w:name="references"/>
    <w:p>
      <w:pPr>
        <w:pStyle w:val="Heading2"/>
      </w:pPr>
      <w:r>
        <w:t xml:space="preserve">References</w:t>
      </w:r>
    </w:p>
    <w:p>
      <w:pPr>
        <w:pStyle w:val="FirstParagraph"/>
      </w:pPr>
      <w:r>
        <w:t xml:space="preserve">Available upon request. Contact: Dr. Ayşe Karaca, Head of Research, PharmaTech Laboratories, Istanbul, Turkey – +90 533 789 0123 | ayse.karaca@pharmatech.com</w:t>
      </w:r>
    </w:p>
    <w:p>
      <w:r>
        <w:pict>
          <v:rect style="width:0;height:1.5pt" o:hralign="center" o:hrstd="t" o:hr="t"/>
        </w:pict>
      </w:r>
    </w:p>
    <w:p>
      <w:pPr>
        <w:pStyle w:val="FirstParagraph"/>
      </w:pPr>
      <w:r>
        <w:t xml:space="preserve">© 2023 Mehmet Emre Aydın | Resume for Chemist in Turkey Istanbul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mehmetemreaydin"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mehmetemreayd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 Istanbul, Turkey</dc:title>
  <dc:creator/>
  <dc:language>en</dc:language>
  <cp:keywords/>
  <dcterms:created xsi:type="dcterms:W3CDTF">2026-07-20T05:59:06Z</dcterms:created>
  <dcterms:modified xsi:type="dcterms:W3CDTF">2026-07-20T05:59:06Z</dcterms:modified>
</cp:coreProperties>
</file>

<file path=docProps/custom.xml><?xml version="1.0" encoding="utf-8"?>
<Properties xmlns="http://schemas.openxmlformats.org/officeDocument/2006/custom-properties" xmlns:vt="http://schemas.openxmlformats.org/officeDocument/2006/docPropsVTypes"/>
</file>