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w:t>
      </w:r>
      <w:r>
        <w:t xml:space="preserve"> </w:t>
      </w:r>
      <w:r>
        <w:t xml:space="preserve">United</w:t>
      </w:r>
      <w:r>
        <w:t xml:space="preserve"> </w:t>
      </w:r>
      <w:r>
        <w:t xml:space="preserve">Kingdom</w:t>
      </w:r>
      <w:r>
        <w:t xml:space="preserve"> </w:t>
      </w:r>
      <w:r>
        <w:t xml:space="preserve">Birmingham</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john.mitchell@chemresumes.com</w:t>
      </w:r>
      <w:r>
        <w:br/>
      </w:r>
      <w:r>
        <w:rPr>
          <w:bCs/>
          <w:b/>
        </w:rPr>
        <w:t xml:space="preserve">Phone:</w:t>
      </w:r>
      <w:r>
        <w:t xml:space="preserve"> </w:t>
      </w:r>
      <w:r>
        <w:t xml:space="preserve">+44 7900 123456</w:t>
      </w:r>
      <w:r>
        <w:br/>
      </w:r>
      <w:r>
        <w:rPr>
          <w:bCs/>
          <w:b/>
        </w:rPr>
        <w:t xml:space="preserve">Location:</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dedicated and highly motivated Chemist with over a decade of experience in analytical chemistry, research and development, and pharmaceutical formulation. Specializing in organic synthesis, process optimization, and quality control within the United Kingdom Birmingham area. Proven expertise in delivering innovative solutions for both academic and industrial clients. Committed to advancing scientific excellence while adhering to stringent health and safety standards. A strong advocate for sustainable practices in chemical processes, with a focus on supporting the growing biotech sector in Birmingham.</w:t>
      </w:r>
    </w:p>
    <w:bookmarkEnd w:id="21"/>
    <w:bookmarkStart w:id="24" w:name="education"/>
    <w:p>
      <w:pPr>
        <w:pStyle w:val="Heading2"/>
      </w:pPr>
      <w:r>
        <w:t xml:space="preserve">Education</w:t>
      </w:r>
    </w:p>
    <w:bookmarkStart w:id="22" w:name="bsc-hons-chemistry"/>
    <w:p>
      <w:pPr>
        <w:pStyle w:val="Heading3"/>
      </w:pPr>
      <w:r>
        <w:t xml:space="preserve">BSc (Hons) Chemistry</w:t>
      </w:r>
    </w:p>
    <w:p>
      <w:pPr>
        <w:pStyle w:val="FirstParagraph"/>
      </w:pPr>
      <w:r>
        <w:rPr>
          <w:iCs/>
          <w:i/>
        </w:rPr>
        <w:t xml:space="preserve">University of Birmingham, United Kingdom</w:t>
      </w:r>
      <w:r>
        <w:br/>
      </w:r>
      <w:r>
        <w:t xml:space="preserve">Graduated: June 2010</w:t>
      </w:r>
      <w:r>
        <w:br/>
      </w:r>
      <w:r>
        <w:t xml:space="preserve">Relevant coursework: Organic Chemistry, Analytical Techniques, Environmental Chemistry, and Industrial Processes.</w:t>
      </w:r>
    </w:p>
    <w:bookmarkEnd w:id="22"/>
    <w:bookmarkStart w:id="23" w:name="msc-in-pharmaceutical-science"/>
    <w:p>
      <w:pPr>
        <w:pStyle w:val="Heading3"/>
      </w:pPr>
      <w:r>
        <w:t xml:space="preserve">MSc in Pharmaceutical Science</w:t>
      </w:r>
    </w:p>
    <w:p>
      <w:pPr>
        <w:pStyle w:val="FirstParagraph"/>
      </w:pPr>
      <w:r>
        <w:rPr>
          <w:iCs/>
          <w:i/>
        </w:rPr>
        <w:t xml:space="preserve">University of Manchester, United Kingdom</w:t>
      </w:r>
      <w:r>
        <w:br/>
      </w:r>
      <w:r>
        <w:t xml:space="preserve">Graduated: July 2012</w:t>
      </w:r>
      <w:r>
        <w:br/>
      </w:r>
      <w:r>
        <w:t xml:space="preserve">Research focus: Drug formulation and stability testing. Thesis title: "Optimization of Solid-State Formulations for Enhanced Bioavailability."</w:t>
      </w:r>
    </w:p>
    <w:bookmarkEnd w:id="23"/>
    <w:bookmarkEnd w:id="24"/>
    <w:bookmarkStart w:id="28" w:name="work-experience"/>
    <w:p>
      <w:pPr>
        <w:pStyle w:val="Heading2"/>
      </w:pPr>
      <w:r>
        <w:t xml:space="preserve">Work Experience</w:t>
      </w:r>
    </w:p>
    <w:bookmarkStart w:id="25" w:name="senior-chemist"/>
    <w:p>
      <w:pPr>
        <w:pStyle w:val="Heading3"/>
      </w:pPr>
      <w:r>
        <w:t xml:space="preserve">Senior Chemist</w:t>
      </w:r>
    </w:p>
    <w:p>
      <w:pPr>
        <w:pStyle w:val="FirstParagraph"/>
      </w:pPr>
      <w:r>
        <w:rPr>
          <w:iCs/>
          <w:i/>
        </w:rPr>
        <w:t xml:space="preserve">Chesterfield Analytical Services, Birmingham, United Kingdom</w:t>
      </w:r>
      <w:r>
        <w:br/>
      </w:r>
      <w:r>
        <w:t xml:space="preserve">April 2018 – Present</w:t>
      </w:r>
      <w:r>
        <w:br/>
      </w:r>
      <w:r>
        <w:t xml:space="preserve">- Led a team of 5 chemists in conducting routine and specialized chemical analyses for clients across the UK.</w:t>
      </w:r>
      <w:r>
        <w:t xml:space="preserve"> </w:t>
      </w:r>
      <w:r>
        <w:t xml:space="preserve">- Developed and validated new analytical methods for pharmaceutical and environmental samples, ensuring compliance with ISO/IEC 17025 standards.</w:t>
      </w:r>
      <w:r>
        <w:t xml:space="preserve"> </w:t>
      </w:r>
      <w:r>
        <w:t xml:space="preserve">- Collaborated with local biotech firms in Birmingham to improve drug synthesis efficiency, reducing production costs by 18%.</w:t>
      </w:r>
      <w:r>
        <w:t xml:space="preserve"> </w:t>
      </w:r>
      <w:r>
        <w:t xml:space="preserve">- Mentored junior chemists and contributed to the implementation of a digital lab management system, enhancing data accuracy and workflow efficiency.</w:t>
      </w:r>
    </w:p>
    <w:bookmarkEnd w:id="25"/>
    <w:bookmarkStart w:id="26" w:name="research-chemist"/>
    <w:p>
      <w:pPr>
        <w:pStyle w:val="Heading3"/>
      </w:pPr>
      <w:r>
        <w:t xml:space="preserve">Research Chemist</w:t>
      </w:r>
    </w:p>
    <w:p>
      <w:pPr>
        <w:pStyle w:val="FirstParagraph"/>
      </w:pPr>
      <w:r>
        <w:rPr>
          <w:iCs/>
          <w:i/>
        </w:rPr>
        <w:t xml:space="preserve">University of Birmingham Research Centre, United Kingdom</w:t>
      </w:r>
      <w:r>
        <w:br/>
      </w:r>
      <w:r>
        <w:t xml:space="preserve">January 2015 – March 2018</w:t>
      </w:r>
      <w:r>
        <w:br/>
      </w:r>
      <w:r>
        <w:t xml:space="preserve">- Conducted experimental studies on catalytic reactions for sustainable chemical processes.</w:t>
      </w:r>
      <w:r>
        <w:t xml:space="preserve"> </w:t>
      </w:r>
      <w:r>
        <w:t xml:space="preserve">- Published peer-reviewed articles in journals such as "Journal of Applied Chemistry" and "Green Chemistry."</w:t>
      </w:r>
      <w:r>
        <w:t xml:space="preserve"> </w:t>
      </w:r>
      <w:r>
        <w:t xml:space="preserve">- Secured a £250,000 grant from the Royal Society to investigate renewable feedstocks for industrial applications.</w:t>
      </w:r>
      <w:r>
        <w:t xml:space="preserve"> </w:t>
      </w:r>
      <w:r>
        <w:t xml:space="preserve">- Organized workshops in Birmingham to promote STEM education among local schools and colleges.</w:t>
      </w:r>
    </w:p>
    <w:bookmarkEnd w:id="26"/>
    <w:bookmarkStart w:id="27" w:name="chemist-intern"/>
    <w:p>
      <w:pPr>
        <w:pStyle w:val="Heading3"/>
      </w:pPr>
      <w:r>
        <w:t xml:space="preserve">Chemist Intern</w:t>
      </w:r>
    </w:p>
    <w:p>
      <w:pPr>
        <w:pStyle w:val="FirstParagraph"/>
      </w:pPr>
      <w:r>
        <w:rPr>
          <w:iCs/>
          <w:i/>
        </w:rPr>
        <w:t xml:space="preserve">Smithfield Laboratories, Birmingham, United Kingdom</w:t>
      </w:r>
      <w:r>
        <w:br/>
      </w:r>
      <w:r>
        <w:t xml:space="preserve">June 2010 – December 2011</w:t>
      </w:r>
      <w:r>
        <w:br/>
      </w:r>
      <w:r>
        <w:t xml:space="preserve">- Assisted in the development of new cosmetic formulations, focusing on natural ingredients.</w:t>
      </w:r>
      <w:r>
        <w:t xml:space="preserve"> </w:t>
      </w:r>
      <w:r>
        <w:t xml:space="preserve">- Performed quality control tests on raw materials and finished products to ensure compliance with UK regulations.</w:t>
      </w:r>
      <w:r>
        <w:t xml:space="preserve"> </w:t>
      </w:r>
      <w:r>
        <w:t xml:space="preserve">- Contributed to a project that received recognition at the Birmingham Innovation Awards for sustainable packaging solutions.</w:t>
      </w:r>
    </w:p>
    <w:bookmarkEnd w:id="27"/>
    <w:bookmarkEnd w:id="28"/>
    <w:bookmarkStart w:id="29" w:name="skills"/>
    <w:p>
      <w:pPr>
        <w:pStyle w:val="Heading2"/>
      </w:pPr>
      <w:r>
        <w:t xml:space="preserve">Skills</w:t>
      </w:r>
    </w:p>
    <w:p>
      <w:pPr>
        <w:numPr>
          <w:ilvl w:val="0"/>
          <w:numId w:val="1001"/>
        </w:numPr>
        <w:pStyle w:val="Compact"/>
      </w:pPr>
      <w:r>
        <w:t xml:space="preserve">Advanced analytical techniques (GC-MS, HPLC, FTIR)</w:t>
      </w:r>
    </w:p>
    <w:p>
      <w:pPr>
        <w:numPr>
          <w:ilvl w:val="0"/>
          <w:numId w:val="1001"/>
        </w:numPr>
        <w:pStyle w:val="Compact"/>
      </w:pPr>
      <w:r>
        <w:t xml:space="preserve">Expertise in chemical synthesis and process optimization</w:t>
      </w:r>
    </w:p>
    <w:p>
      <w:pPr>
        <w:numPr>
          <w:ilvl w:val="0"/>
          <w:numId w:val="1001"/>
        </w:numPr>
        <w:pStyle w:val="Compact"/>
      </w:pPr>
      <w:r>
        <w:t xml:space="preserve">Strong understanding of GMP and GLP protocols</w:t>
      </w:r>
    </w:p>
    <w:p>
      <w:pPr>
        <w:numPr>
          <w:ilvl w:val="0"/>
          <w:numId w:val="1001"/>
        </w:numPr>
        <w:pStyle w:val="Compact"/>
      </w:pPr>
      <w:r>
        <w:t xml:space="preserve">Proficient in data analysis using Python and ChemDraw</w:t>
      </w:r>
    </w:p>
    <w:p>
      <w:pPr>
        <w:numPr>
          <w:ilvl w:val="0"/>
          <w:numId w:val="1001"/>
        </w:numPr>
        <w:pStyle w:val="Compact"/>
      </w:pPr>
      <w:r>
        <w:t xml:space="preserve">Certified in Health and Safety Executive (HSE) regulations</w:t>
      </w:r>
    </w:p>
    <w:p>
      <w:pPr>
        <w:numPr>
          <w:ilvl w:val="0"/>
          <w:numId w:val="1001"/>
        </w:numPr>
        <w:pStyle w:val="Compact"/>
      </w:pPr>
      <w:r>
        <w:t xml:space="preserve">Excellent communication skills with experience presenting to stakeholders in the United Kingdom Birmingham region</w:t>
      </w:r>
    </w:p>
    <w:bookmarkEnd w:id="29"/>
    <w:bookmarkStart w:id="30" w:name="certifications-training"/>
    <w:p>
      <w:pPr>
        <w:pStyle w:val="Heading2"/>
      </w:pPr>
      <w:r>
        <w:t xml:space="preserve">Certifications &amp; Training</w:t>
      </w:r>
    </w:p>
    <w:p>
      <w:pPr>
        <w:numPr>
          <w:ilvl w:val="0"/>
          <w:numId w:val="1002"/>
        </w:numPr>
        <w:pStyle w:val="Compact"/>
      </w:pPr>
      <w:r>
        <w:t xml:space="preserve">Royal Society of Chemistry (RSC) Member (2015 – Present)</w:t>
      </w:r>
    </w:p>
    <w:p>
      <w:pPr>
        <w:numPr>
          <w:ilvl w:val="0"/>
          <w:numId w:val="1002"/>
        </w:numPr>
        <w:pStyle w:val="Compact"/>
      </w:pPr>
      <w:r>
        <w:t xml:space="preserve">Occupational Health and Safety Manager Certification (UK, 2019)</w:t>
      </w:r>
    </w:p>
    <w:p>
      <w:pPr>
        <w:numPr>
          <w:ilvl w:val="0"/>
          <w:numId w:val="1002"/>
        </w:numPr>
        <w:pStyle w:val="Compact"/>
      </w:pPr>
      <w:r>
        <w:t xml:space="preserve">Advanced Lab Safety Training at the University of Birmingham (2017)</w:t>
      </w:r>
    </w:p>
    <w:p>
      <w:pPr>
        <w:numPr>
          <w:ilvl w:val="0"/>
          <w:numId w:val="1002"/>
        </w:numPr>
        <w:pStyle w:val="Compact"/>
      </w:pPr>
      <w:r>
        <w:t xml:space="preserve">Project Management Professional (PMP) Certification (2021)</w:t>
      </w:r>
    </w:p>
    <w:bookmarkEnd w:id="30"/>
    <w:bookmarkStart w:id="33" w:name="projects-contributions"/>
    <w:p>
      <w:pPr>
        <w:pStyle w:val="Heading2"/>
      </w:pPr>
      <w:r>
        <w:t xml:space="preserve">Projects &amp; Contributions</w:t>
      </w:r>
    </w:p>
    <w:bookmarkStart w:id="31" w:name="birmingham-green-chemistry-initiative"/>
    <w:p>
      <w:pPr>
        <w:pStyle w:val="Heading3"/>
      </w:pPr>
      <w:r>
        <w:t xml:space="preserve">Birmingham Green Chemistry Initiative</w:t>
      </w:r>
    </w:p>
    <w:p>
      <w:pPr>
        <w:pStyle w:val="FirstParagraph"/>
      </w:pPr>
      <w:r>
        <w:rPr>
          <w:iCs/>
          <w:i/>
        </w:rPr>
        <w:t xml:space="preserve">Lead Chemist, 2019 – 2021</w:t>
      </w:r>
      <w:r>
        <w:br/>
      </w:r>
      <w:r>
        <w:t xml:space="preserve">- Spearheaded a cross-sector collaboration between universities, SMEs, and local government to reduce chemical waste in Birmingham.</w:t>
      </w:r>
      <w:r>
        <w:t xml:space="preserve"> </w:t>
      </w:r>
      <w:r>
        <w:t xml:space="preserve">- Introduced a circular economy model for chemical byproducts, resulting in a 30% reduction in landfill use within two years.</w:t>
      </w:r>
    </w:p>
    <w:bookmarkEnd w:id="31"/>
    <w:bookmarkStart w:id="32" w:name="pharmaceutical-formulation-project"/>
    <w:p>
      <w:pPr>
        <w:pStyle w:val="Heading3"/>
      </w:pPr>
      <w:r>
        <w:t xml:space="preserve">Pharmaceutical Formulation Project</w:t>
      </w:r>
    </w:p>
    <w:p>
      <w:pPr>
        <w:pStyle w:val="FirstParagraph"/>
      </w:pPr>
      <w:r>
        <w:rPr>
          <w:iCs/>
          <w:i/>
        </w:rPr>
        <w:t xml:space="preserve">Collaboration with Birmingham Biotech Ltd., 2020</w:t>
      </w:r>
      <w:r>
        <w:br/>
      </w:r>
      <w:r>
        <w:t xml:space="preserve">- Designed a novel tablet formulation that improved drug absorption by 40% in clinical trials.</w:t>
      </w:r>
      <w:r>
        <w:t xml:space="preserve"> </w:t>
      </w:r>
      <w:r>
        <w:t xml:space="preserve">- This project was featured in the "Birmingham Business Review" as a key innovation in healthcare.</w:t>
      </w:r>
    </w:p>
    <w:bookmarkEnd w:id="32"/>
    <w:bookmarkEnd w:id="33"/>
    <w:bookmarkStart w:id="34" w:name="references"/>
    <w:p>
      <w:pPr>
        <w:pStyle w:val="Heading2"/>
      </w:pPr>
      <w:r>
        <w:t xml:space="preserve">References</w:t>
      </w:r>
    </w:p>
    <w:p>
      <w:pPr>
        <w:pStyle w:val="FirstParagraph"/>
      </w:pPr>
      <w:r>
        <w:t xml:space="preserve">Available upon request. Please contact the candidate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 United Kingdom Birmingham</dc:title>
  <dc:creator/>
  <dc:language>en</dc:language>
  <cp:keywords/>
  <dcterms:created xsi:type="dcterms:W3CDTF">2025-12-10T00:08:53Z</dcterms:created>
  <dcterms:modified xsi:type="dcterms:W3CDTF">2025-12-10T00:08:53Z</dcterms:modified>
</cp:coreProperties>
</file>

<file path=docProps/custom.xml><?xml version="1.0" encoding="utf-8"?>
<Properties xmlns="http://schemas.openxmlformats.org/officeDocument/2006/custom-properties" xmlns:vt="http://schemas.openxmlformats.org/officeDocument/2006/docPropsVTypes"/>
</file>