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Chemist</w:t>
      </w:r>
      <w:r>
        <w:t xml:space="preserve"> </w:t>
      </w:r>
      <w:r>
        <w:t xml:space="preserve">in</w:t>
      </w:r>
      <w:r>
        <w:t xml:space="preserve"> </w:t>
      </w:r>
      <w:r>
        <w:t xml:space="preserve">United</w:t>
      </w:r>
      <w:r>
        <w:t xml:space="preserve"> </w:t>
      </w:r>
      <w:r>
        <w:t xml:space="preserve">States</w:t>
      </w:r>
      <w:r>
        <w:t xml:space="preserve"> </w:t>
      </w:r>
      <w:r>
        <w:t xml:space="preserve">Houston</w:t>
      </w:r>
    </w:p>
    <w:bookmarkStart w:id="31" w:name="resume"/>
    <w:p>
      <w:pPr>
        <w:pStyle w:val="Heading1"/>
      </w:pPr>
      <w:r>
        <w:t xml:space="preserve">Resume</w:t>
      </w:r>
    </w:p>
    <w:bookmarkStart w:id="20" w:name="john-doe"/>
    <w:p>
      <w:pPr>
        <w:pStyle w:val="Heading2"/>
      </w:pPr>
      <w:r>
        <w:t xml:space="preserve">John Doe</w:t>
      </w:r>
    </w:p>
    <w:p>
      <w:pPr>
        <w:pStyle w:val="FirstParagraph"/>
      </w:pPr>
      <w:r>
        <w:rPr>
          <w:bCs/>
          <w:b/>
        </w:rPr>
        <w:t xml:space="preserve">Chemist | United States Houston | Professional Summary</w:t>
      </w:r>
    </w:p>
    <w:p>
      <w:pPr>
        <w:pStyle w:val="BodyText"/>
      </w:pPr>
      <w:r>
        <w:t xml:space="preserve">Highly motivated and detail-oriented chemist with over 7 years of experience in analytical chemistry, research, and development within the energy and pharmaceutical sectors. Proficient in laboratory techniques, data analysis, and process optimization. Committed to advancing scientific innovation while adhering to strict safety protocols in the dynamic environment of United States Houston. Adept at collaborating with cross-functional teams to deliver high-quality results that align with industry standards.</w:t>
      </w:r>
    </w:p>
    <w:bookmarkEnd w:id="20"/>
    <w:bookmarkStart w:id="21" w:name="contact-information"/>
    <w:p>
      <w:pPr>
        <w:pStyle w:val="Heading2"/>
      </w:pPr>
      <w:r>
        <w:t xml:space="preserve">Contact Information</w:t>
      </w:r>
    </w:p>
    <w:p>
      <w:pPr>
        <w:pStyle w:val="FirstParagraph"/>
      </w:pPr>
      <w:r>
        <w:rPr>
          <w:bCs/>
          <w:b/>
        </w:rPr>
        <w:t xml:space="preserve">Email:</w:t>
      </w:r>
      <w:r>
        <w:t xml:space="preserve"> </w:t>
      </w:r>
      <w:r>
        <w:t xml:space="preserve">johndoe@email.com |</w:t>
      </w:r>
      <w:r>
        <w:t xml:space="preserve"> </w:t>
      </w:r>
      <w:r>
        <w:rPr>
          <w:bCs/>
          <w:b/>
        </w:rPr>
        <w:t xml:space="preserve">Phone:</w:t>
      </w:r>
      <w:r>
        <w:t xml:space="preserve"> </w:t>
      </w:r>
      <w:r>
        <w:t xml:space="preserve">(713) 555-1234 |</w:t>
      </w:r>
      <w:r>
        <w:t xml:space="preserve"> </w:t>
      </w:r>
      <w:r>
        <w:rPr>
          <w:bCs/>
          <w:b/>
        </w:rPr>
        <w:t xml:space="preserve">Location:</w:t>
      </w:r>
      <w:r>
        <w:t xml:space="preserve"> </w:t>
      </w:r>
      <w:r>
        <w:t xml:space="preserve">Houston, Texas, United States</w:t>
      </w:r>
    </w:p>
    <w:bookmarkEnd w:id="21"/>
    <w:bookmarkStart w:id="22" w:name="educational-background"/>
    <w:p>
      <w:pPr>
        <w:pStyle w:val="Heading2"/>
      </w:pPr>
      <w:r>
        <w:t xml:space="preserve">Educational Background</w:t>
      </w:r>
    </w:p>
    <w:p>
      <w:pPr>
        <w:numPr>
          <w:ilvl w:val="0"/>
          <w:numId w:val="1001"/>
        </w:numPr>
        <w:pStyle w:val="Compact"/>
      </w:pPr>
      <w:r>
        <w:rPr>
          <w:bCs/>
          <w:b/>
        </w:rPr>
        <w:t xml:space="preserve">M.S. in Chemistry</w:t>
      </w:r>
      <w:r>
        <w:t xml:space="preserve">, University of Houston, Houston, TX (2015)</w:t>
      </w:r>
    </w:p>
    <w:p>
      <w:pPr>
        <w:numPr>
          <w:ilvl w:val="0"/>
          <w:numId w:val="1001"/>
        </w:numPr>
        <w:pStyle w:val="Compact"/>
      </w:pPr>
      <w:r>
        <w:rPr>
          <w:bCs/>
          <w:b/>
        </w:rPr>
        <w:t xml:space="preserve">B.S. in Chemistry</w:t>
      </w:r>
      <w:r>
        <w:t xml:space="preserve">, Rice University, Houston, TX (2013)</w:t>
      </w:r>
    </w:p>
    <w:bookmarkEnd w:id="22"/>
    <w:bookmarkStart w:id="26" w:name="professional-experience"/>
    <w:p>
      <w:pPr>
        <w:pStyle w:val="Heading2"/>
      </w:pPr>
      <w:r>
        <w:t xml:space="preserve">Professional Experience</w:t>
      </w:r>
    </w:p>
    <w:bookmarkStart w:id="23" w:name="senior-chemist"/>
    <w:p>
      <w:pPr>
        <w:pStyle w:val="Heading3"/>
      </w:pPr>
      <w:r>
        <w:t xml:space="preserve">Senior Chemist</w:t>
      </w:r>
    </w:p>
    <w:p>
      <w:pPr>
        <w:pStyle w:val="FirstParagraph"/>
      </w:pPr>
      <w:r>
        <w:rPr>
          <w:bCs/>
          <w:b/>
        </w:rPr>
        <w:t xml:space="preserve">ABC Chemicals Inc.</w:t>
      </w:r>
      <w:r>
        <w:t xml:space="preserve">, Houston, TX | 2019 – Present</w:t>
      </w:r>
    </w:p>
    <w:p>
      <w:pPr>
        <w:numPr>
          <w:ilvl w:val="0"/>
          <w:numId w:val="1002"/>
        </w:numPr>
        <w:pStyle w:val="Compact"/>
      </w:pPr>
      <w:r>
        <w:t xml:space="preserve">Overseeing the development of new chemical formulations for industrial applications, ensuring compliance with United States environmental regulations and safety standards.</w:t>
      </w:r>
    </w:p>
    <w:p>
      <w:pPr>
        <w:numPr>
          <w:ilvl w:val="0"/>
          <w:numId w:val="1002"/>
        </w:numPr>
        <w:pStyle w:val="Compact"/>
      </w:pPr>
      <w:r>
        <w:t xml:space="preserve">Utilizing advanced analytical techniques (e.g., GC-MS, HPLC) to evaluate product quality and optimize production processes.</w:t>
      </w:r>
    </w:p>
    <w:p>
      <w:pPr>
        <w:numPr>
          <w:ilvl w:val="0"/>
          <w:numId w:val="1002"/>
        </w:numPr>
        <w:pStyle w:val="Compact"/>
      </w:pPr>
      <w:r>
        <w:t xml:space="preserve">Collaborating with the R&amp;D team to design experiments that reduce waste and improve sustainability in chemical manufacturing.</w:t>
      </w:r>
    </w:p>
    <w:p>
      <w:pPr>
        <w:numPr>
          <w:ilvl w:val="0"/>
          <w:numId w:val="1002"/>
        </w:numPr>
        <w:pStyle w:val="Compact"/>
      </w:pPr>
      <w:r>
        <w:t xml:space="preserve">Mentoring junior chemists and providing training on laboratory safety protocols in compliance with OSHA guidelines.</w:t>
      </w:r>
    </w:p>
    <w:bookmarkEnd w:id="23"/>
    <w:bookmarkStart w:id="24" w:name="research-scientist"/>
    <w:p>
      <w:pPr>
        <w:pStyle w:val="Heading3"/>
      </w:pPr>
      <w:r>
        <w:t xml:space="preserve">Research Scientist</w:t>
      </w:r>
    </w:p>
    <w:p>
      <w:pPr>
        <w:pStyle w:val="FirstParagraph"/>
      </w:pPr>
      <w:r>
        <w:rPr>
          <w:bCs/>
          <w:b/>
        </w:rPr>
        <w:t xml:space="preserve">XYZ Labs</w:t>
      </w:r>
      <w:r>
        <w:t xml:space="preserve">, Houston, TX | 2016 – 2019</w:t>
      </w:r>
    </w:p>
    <w:p>
      <w:pPr>
        <w:numPr>
          <w:ilvl w:val="0"/>
          <w:numId w:val="1003"/>
        </w:numPr>
        <w:pStyle w:val="Compact"/>
      </w:pPr>
      <w:r>
        <w:t xml:space="preserve">Conducting independent research on catalytic reactions for renewable energy applications, resulting in two peer-reviewed publications in leading chemistry journals.</w:t>
      </w:r>
    </w:p>
    <w:p>
      <w:pPr>
        <w:numPr>
          <w:ilvl w:val="0"/>
          <w:numId w:val="1003"/>
        </w:numPr>
        <w:pStyle w:val="Compact"/>
      </w:pPr>
      <w:r>
        <w:t xml:space="preserve">Partnering with local universities and industry stakeholders to secure grants for innovative chemical projects in the United States Houston region.</w:t>
      </w:r>
    </w:p>
    <w:p>
      <w:pPr>
        <w:numPr>
          <w:ilvl w:val="0"/>
          <w:numId w:val="1003"/>
        </w:numPr>
        <w:pStyle w:val="Compact"/>
      </w:pPr>
      <w:r>
        <w:t xml:space="preserve">Developing protocols for high-throughput screening of compounds, significantly reducing time-to-market for new products.</w:t>
      </w:r>
    </w:p>
    <w:p>
      <w:pPr>
        <w:numPr>
          <w:ilvl w:val="0"/>
          <w:numId w:val="1003"/>
        </w:numPr>
        <w:pStyle w:val="Compact"/>
      </w:pPr>
      <w:r>
        <w:t xml:space="preserve">Presenting findings at national conferences, including the American Chemical Society (ACS) meeting in 2018.</w:t>
      </w:r>
    </w:p>
    <w:bookmarkEnd w:id="24"/>
    <w:bookmarkStart w:id="25" w:name="chemist-intern"/>
    <w:p>
      <w:pPr>
        <w:pStyle w:val="Heading3"/>
      </w:pPr>
      <w:r>
        <w:t xml:space="preserve">Chemist Intern</w:t>
      </w:r>
    </w:p>
    <w:p>
      <w:pPr>
        <w:pStyle w:val="FirstParagraph"/>
      </w:pPr>
      <w:r>
        <w:rPr>
          <w:bCs/>
          <w:b/>
        </w:rPr>
        <w:t xml:space="preserve">PQR Pharmaceuticals</w:t>
      </w:r>
      <w:r>
        <w:t xml:space="preserve">, Houston, TX | 2015 – 2016</w:t>
      </w:r>
    </w:p>
    <w:p>
      <w:pPr>
        <w:numPr>
          <w:ilvl w:val="0"/>
          <w:numId w:val="1004"/>
        </w:numPr>
        <w:pStyle w:val="Compact"/>
      </w:pPr>
      <w:r>
        <w:t xml:space="preserve">Assisting in the formulation of drug compounds for clinical trials, ensuring adherence to FDA guidelines.</w:t>
      </w:r>
    </w:p>
    <w:p>
      <w:pPr>
        <w:numPr>
          <w:ilvl w:val="0"/>
          <w:numId w:val="1004"/>
        </w:numPr>
        <w:pStyle w:val="Compact"/>
      </w:pPr>
      <w:r>
        <w:t xml:space="preserve">Performing routine laboratory analyses and maintaining accurate documentation of experimental results.</w:t>
      </w:r>
    </w:p>
    <w:p>
      <w:pPr>
        <w:numPr>
          <w:ilvl w:val="0"/>
          <w:numId w:val="1004"/>
        </w:numPr>
        <w:pStyle w:val="Compact"/>
      </w:pPr>
      <w:r>
        <w:t xml:space="preserve">Contributing to a team project that improved the efficiency of a key manufacturing process by 15%.</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Laboratory Techniques:</w:t>
      </w:r>
      <w:r>
        <w:t xml:space="preserve"> </w:t>
      </w:r>
      <w:r>
        <w:t xml:space="preserve">Spectroscopy (IR, NMR), Chromatography (GC, HPLC), Titration, and Mass Spectrometry.</w:t>
      </w:r>
    </w:p>
    <w:p>
      <w:pPr>
        <w:numPr>
          <w:ilvl w:val="0"/>
          <w:numId w:val="1005"/>
        </w:numPr>
        <w:pStyle w:val="Compact"/>
      </w:pPr>
      <w:r>
        <w:rPr>
          <w:bCs/>
          <w:b/>
        </w:rPr>
        <w:t xml:space="preserve">Software:</w:t>
      </w:r>
      <w:r>
        <w:t xml:space="preserve"> </w:t>
      </w:r>
      <w:r>
        <w:t xml:space="preserve">ChemDraw, OriginPro, Excel (data analysis), and LabVIEW for instrument automation.</w:t>
      </w:r>
    </w:p>
    <w:p>
      <w:pPr>
        <w:numPr>
          <w:ilvl w:val="0"/>
          <w:numId w:val="1005"/>
        </w:numPr>
        <w:pStyle w:val="Compact"/>
      </w:pPr>
      <w:r>
        <w:rPr>
          <w:bCs/>
          <w:b/>
        </w:rPr>
        <w:t xml:space="preserve">Standards &amp; Compliance:</w:t>
      </w:r>
      <w:r>
        <w:t xml:space="preserve"> </w:t>
      </w:r>
      <w:r>
        <w:t xml:space="preserve">OSHA safety protocols, EPA regulations, and ISO 9001 quality management systems.</w:t>
      </w:r>
    </w:p>
    <w:p>
      <w:pPr>
        <w:numPr>
          <w:ilvl w:val="0"/>
          <w:numId w:val="1005"/>
        </w:numPr>
        <w:pStyle w:val="Compact"/>
      </w:pPr>
      <w:r>
        <w:rPr>
          <w:bCs/>
          <w:b/>
        </w:rPr>
        <w:t xml:space="preserve">Languages:</w:t>
      </w:r>
      <w:r>
        <w:t xml:space="preserve"> </w:t>
      </w:r>
      <w:r>
        <w:t xml:space="preserve">English (fluent), Spanish (basic).</w:t>
      </w:r>
    </w:p>
    <w:bookmarkEnd w:id="27"/>
    <w:bookmarkStart w:id="28" w:name="certifications"/>
    <w:p>
      <w:pPr>
        <w:pStyle w:val="Heading2"/>
      </w:pPr>
      <w:r>
        <w:t xml:space="preserve">Certifications</w:t>
      </w:r>
    </w:p>
    <w:p>
      <w:pPr>
        <w:numPr>
          <w:ilvl w:val="0"/>
          <w:numId w:val="1006"/>
        </w:numPr>
        <w:pStyle w:val="Compact"/>
      </w:pPr>
      <w:r>
        <w:rPr>
          <w:bCs/>
          <w:b/>
        </w:rPr>
        <w:t xml:space="preserve">OSHA 30-Hour General Industry Certification</w:t>
      </w:r>
      <w:r>
        <w:t xml:space="preserve">, 2021</w:t>
      </w:r>
    </w:p>
    <w:p>
      <w:pPr>
        <w:numPr>
          <w:ilvl w:val="0"/>
          <w:numId w:val="1006"/>
        </w:numPr>
        <w:pStyle w:val="Compact"/>
      </w:pPr>
      <w:r>
        <w:rPr>
          <w:bCs/>
          <w:b/>
        </w:rPr>
        <w:t xml:space="preserve">American Chemical Society (ACS) Membership</w:t>
      </w:r>
      <w:r>
        <w:t xml:space="preserve">, 2018 – Present</w:t>
      </w:r>
    </w:p>
    <w:p>
      <w:pPr>
        <w:numPr>
          <w:ilvl w:val="0"/>
          <w:numId w:val="1006"/>
        </w:numPr>
        <w:pStyle w:val="Compact"/>
      </w:pPr>
      <w:r>
        <w:rPr>
          <w:bCs/>
          <w:b/>
        </w:rPr>
        <w:t xml:space="preserve">Lean Six Sigma Green Belt Certification</w:t>
      </w:r>
      <w:r>
        <w:t xml:space="preserve">, 2020</w:t>
      </w:r>
    </w:p>
    <w:bookmarkEnd w:id="28"/>
    <w:bookmarkStart w:id="29" w:name="professional-affiliations"/>
    <w:p>
      <w:pPr>
        <w:pStyle w:val="Heading2"/>
      </w:pPr>
      <w:r>
        <w:t xml:space="preserve">Professional Affiliations</w:t>
      </w:r>
    </w:p>
    <w:p>
      <w:pPr>
        <w:numPr>
          <w:ilvl w:val="0"/>
          <w:numId w:val="1007"/>
        </w:numPr>
        <w:pStyle w:val="Compact"/>
      </w:pPr>
      <w:r>
        <w:t xml:space="preserve">American Chemical Society (ACS) – Houston Section Member</w:t>
      </w:r>
    </w:p>
    <w:p>
      <w:pPr>
        <w:numPr>
          <w:ilvl w:val="0"/>
          <w:numId w:val="1007"/>
        </w:numPr>
        <w:pStyle w:val="Compact"/>
      </w:pPr>
      <w:r>
        <w:t xml:space="preserve">Energy and Environmental Chemistry Association (EECA)</w:t>
      </w:r>
    </w:p>
    <w:p>
      <w:pPr>
        <w:numPr>
          <w:ilvl w:val="0"/>
          <w:numId w:val="1007"/>
        </w:numPr>
        <w:pStyle w:val="Compact"/>
      </w:pPr>
      <w:r>
        <w:t xml:space="preserve">Society of Chemical Industry (SCI) – Houston Chapter</w:t>
      </w:r>
    </w:p>
    <w:bookmarkEnd w:id="29"/>
    <w:bookmarkStart w:id="30" w:name="additional-information"/>
    <w:p>
      <w:pPr>
        <w:pStyle w:val="Heading2"/>
      </w:pPr>
      <w:r>
        <w:t xml:space="preserve">Additional Information</w:t>
      </w:r>
    </w:p>
    <w:p>
      <w:pPr>
        <w:pStyle w:val="FirstParagraph"/>
      </w:pPr>
      <w:r>
        <w:rPr>
          <w:bCs/>
          <w:b/>
        </w:rPr>
        <w:t xml:space="preserve">Citizenship:</w:t>
      </w:r>
      <w:r>
        <w:t xml:space="preserve"> </w:t>
      </w:r>
      <w:r>
        <w:t xml:space="preserve">United States Citizen |</w:t>
      </w:r>
      <w:r>
        <w:t xml:space="preserve"> </w:t>
      </w:r>
      <w:r>
        <w:rPr>
          <w:bCs/>
          <w:b/>
        </w:rPr>
        <w:t xml:space="preserve">Availability:</w:t>
      </w:r>
      <w:r>
        <w:t xml:space="preserve"> </w:t>
      </w:r>
      <w:r>
        <w:t xml:space="preserve">Full-time |</w:t>
      </w:r>
      <w:r>
        <w:t xml:space="preserve"> </w:t>
      </w:r>
      <w:r>
        <w:rPr>
          <w:bCs/>
          <w:b/>
        </w:rPr>
        <w:t xml:space="preserve">References:</w:t>
      </w:r>
      <w:r>
        <w:t xml:space="preserve"> </w:t>
      </w:r>
      <w:r>
        <w:t xml:space="preserve">Available upon request.</w:t>
      </w:r>
    </w:p>
    <w:p>
      <w:pPr>
        <w:pStyle w:val="BodyText"/>
      </w:pPr>
      <w:r>
        <w:t xml:space="preserve">This resume is tailored for the United States Houston job market, emphasizing expertise in chemistry and alignment with local industry needs. As a chemist in Houston, I am dedicated to leveraging my skills to contribute to the city’s thriving energy and life sciences sectors.</w:t>
      </w:r>
    </w:p>
    <w:bookmarkEnd w:id="30"/>
    <w:p>
      <w:pPr>
        <w:pStyle w:val="BodyText"/>
      </w:pPr>
      <w:r>
        <w:t xml:space="preserve">Resume created for United States Houston Chemist roles. Last updated: October 2023.</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Chemist in United States Houston</dc:title>
  <dc:creator/>
  <dc:language>en</dc:language>
  <cp:keywords/>
  <dcterms:created xsi:type="dcterms:W3CDTF">2026-07-21T02:28:44Z</dcterms:created>
  <dcterms:modified xsi:type="dcterms:W3CDTF">2026-07-21T02:28:44Z</dcterms:modified>
</cp:coreProperties>
</file>

<file path=docProps/custom.xml><?xml version="1.0" encoding="utf-8"?>
<Properties xmlns="http://schemas.openxmlformats.org/officeDocument/2006/custom-properties" xmlns:vt="http://schemas.openxmlformats.org/officeDocument/2006/docPropsVTypes"/>
</file>