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civil-engineer-resume"/>
    <w:p>
      <w:pPr>
        <w:pStyle w:val="Heading1"/>
      </w:pPr>
      <w:r>
        <w:t xml:space="preserve">Civil Engineer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Address: 123 Sydney Road, Sydney, NSW 2000 | Phone: (02) 1234 5678 | Email: johndoe@example.com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Civil Engineer with over 8 years of experience in Australia Sydney, I specialize in designing, planning, and managing infrastructure projects that align with the evolving needs of urban development. My expertise spans residential, commercial, and municipal sectors, with a focus on sustainable design and compliance with Australian standards (ASCE/AS/NZS). A dedicated professional based in Sydney, I have contributed to numerous high-profile projects in Australia Sydney, ensuring precision, efficiency, and adherence to safety protocols. This Resume highlights my accomplishments as a Civil Engineer in Australia Sydney, showcasing my ability to deliver complex infrastructure solutions while fostering collaboration with stakeholders across the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(Civil)</w:t>
      </w:r>
      <w:r>
        <w:t xml:space="preserve"> </w:t>
      </w:r>
      <w:r>
        <w:t xml:space="preserve">- University of New South Wales (UNSW), Sydney, NSW | 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Engineering Management</w:t>
      </w:r>
      <w:r>
        <w:t xml:space="preserve"> </w:t>
      </w:r>
      <w:r>
        <w:t xml:space="preserve">- Australian National University (ANU), Canberra | 2015–2017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SYD Construction Solutions</w:t>
      </w:r>
      <w:r>
        <w:t xml:space="preserve">, Sydney, NSW | 2018–Present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infrastructure projects in Australia Sydney, including road expansions, stormwater systems, and mixed-use developments.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Australian standards (AS/NZS 1170) and environmental regulations for all projects.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tools to enhance project accuracy, reducing rework by 20% and improving client satisfaction in Sydney.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 and technicians, fostering a culture of innovation and professional growth aligned with the goals of Australia Sydney's urban planning initiatives.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Development Group</w:t>
      </w:r>
      <w:r>
        <w:t xml:space="preserve">, Sydney, NSW | 2014–2018</w:t>
      </w:r>
    </w:p>
    <w:p>
      <w:pPr>
        <w:numPr>
          <w:ilvl w:val="0"/>
          <w:numId w:val="1003"/>
        </w:numPr>
        <w:pStyle w:val="Compact"/>
      </w:pPr>
      <w:r>
        <w:t xml:space="preserve">Supported the design and construction of residential estates and commercial complexes in Australia Sydney, ensuring adherence to zoning laws and sustainability criteria.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risk assessments for infrastructure projects, contributing to a 30% reduction in safety incidents during my tenure.</w:t>
      </w:r>
    </w:p>
    <w:p>
      <w:pPr>
        <w:numPr>
          <w:ilvl w:val="0"/>
          <w:numId w:val="1003"/>
        </w:numPr>
        <w:pStyle w:val="Compact"/>
      </w:pPr>
      <w:r>
        <w:t xml:space="preserve">Developed cost estimates for materials and labor, optimizing budgets without compromising quality for projects in Sydney's growing suburbs.</w:t>
      </w:r>
    </w:p>
    <w:p>
      <w:pPr>
        <w:numPr>
          <w:ilvl w:val="0"/>
          <w:numId w:val="1003"/>
        </w:numPr>
        <w:pStyle w:val="Compact"/>
      </w:pPr>
      <w:r>
        <w:t xml:space="preserve">Partnered with architects and urban planners to integrate green spaces into urban layouts, enhancing livability in Australia Sydney's densely populated areas.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AutoCAD, Revit, Civil 3D, GIS Mapping,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PMP Certification (2019), Budget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1170 (Structural Design), EPA Guidelines, Australian Building Codes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Communication, Problem-Solving, Team Collaboration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Professional Engineer (CPEng)</w:t>
      </w:r>
      <w:r>
        <w:t xml:space="preserve"> </w:t>
      </w:r>
      <w:r>
        <w:t xml:space="preserve">- Engineers Australia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-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Design Workshop</w:t>
      </w:r>
      <w:r>
        <w:t xml:space="preserve"> </w:t>
      </w:r>
      <w:r>
        <w:t xml:space="preserve">- Sydney Institute of Technology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Road Research Board (ARRB) Training</w:t>
      </w:r>
      <w:r>
        <w:t xml:space="preserve"> </w:t>
      </w:r>
      <w:r>
        <w:t xml:space="preserve">| 2017</w:t>
      </w:r>
    </w:p>
    <w:bookmarkEnd w:id="27"/>
    <w:bookmarkStart w:id="28" w:name="notable-projects-in-australia-sydney"/>
    <w:p>
      <w:pPr>
        <w:pStyle w:val="Heading2"/>
      </w:pPr>
      <w:r>
        <w:t xml:space="preserve">Notable Projects in Australia Sydney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Sydney Metro Northwest Extension:</w:t>
      </w:r>
      <w:r>
        <w:t xml:space="preserve"> </w:t>
      </w:r>
      <w:r>
        <w:t xml:space="preserve">Contributed to the design of stations and tunnels, ensuring seamless integration with existing transport networks. Recognized for innovative drainage solutions to mitigate flooding risks.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Valley Residential Complex:</w:t>
      </w:r>
      <w:r>
        <w:t xml:space="preserve"> </w:t>
      </w:r>
      <w:r>
        <w:t xml:space="preserve">Led the development of a LEED-certified housing project in Sydney's western suburbs, incorporating water recycling systems and energy-efficient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Sydney Harbour Bridge Upgrade:</w:t>
      </w:r>
      <w:r>
        <w:t xml:space="preserve"> </w:t>
      </w:r>
      <w:r>
        <w:t xml:space="preserve">Assisted in structural assessments and maintenance planning, ensuring the iconic landmark met modern safety standards while minimizing disruption to traffic.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Mandarin (Proficient)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for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Australia Sydney</dc:title>
  <dc:creator/>
  <dc:language>en</dc:language>
  <cp:keywords/>
  <dcterms:created xsi:type="dcterms:W3CDTF">2026-07-23T01:18:37Z</dcterms:created>
  <dcterms:modified xsi:type="dcterms:W3CDTF">2026-07-23T01:18:37Z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