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5" w:name="civil-engineer-resume"/>
    <w:p>
      <w:pPr>
        <w:pStyle w:val="Heading1"/>
      </w:pPr>
      <w:r>
        <w:t xml:space="preserve">Civil Engineer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Ali Rezaei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alirezaei.civil@gmail.com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Tehran, Iran</w:t>
      </w:r>
    </w:p>
    <w:p>
      <w:pPr>
        <w:pStyle w:val="BodyText"/>
      </w:pPr>
      <w:r>
        <w:rPr>
          <w:bCs/>
          <w:b/>
        </w:rPr>
        <w:t xml:space="preserve">Citizenship:</w:t>
      </w:r>
      <w:r>
        <w:t xml:space="preserve"> </w:t>
      </w:r>
      <w:r>
        <w:t xml:space="preserve">Iranian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Civil Engineer with over 8 years of expertise in designing, constructing, and managing infrastructure projects across Iran Tehran. Proficient in urban development, residential complexes, commercial buildings, and transportation systems. Committed to delivering high-quality engineering solutions that align with national standards and local needs. A strong advocate for sustainable practices and innovative techniques tailored to the unique challenges of Tehran’s growing urban landscape.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civil-engineer"/>
    <w:p>
      <w:pPr>
        <w:pStyle w:val="Heading3"/>
      </w:pPr>
      <w:r>
        <w:t xml:space="preserve">Senior Civil Engineer</w:t>
      </w:r>
    </w:p>
    <w:p>
      <w:pPr>
        <w:pStyle w:val="FirstParagraph"/>
      </w:pPr>
      <w:r>
        <w:rPr>
          <w:bCs/>
          <w:b/>
        </w:rPr>
        <w:t xml:space="preserve">Engineering Consultants Tehran (ECT)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design and execution of 15+ large-scale infrastructure projects in Tehran, including highway expansions, water supply systems, and urban drainage solutions.</w:t>
      </w:r>
    </w:p>
    <w:p>
      <w:pPr>
        <w:numPr>
          <w:ilvl w:val="0"/>
          <w:numId w:val="1001"/>
        </w:numPr>
        <w:pStyle w:val="Compact"/>
      </w:pPr>
      <w:r>
        <w:t xml:space="preserve">Collaborated with municipal authorities to ensure compliance with Iranian building codes and environmental regulations specific to Tehran’s seismic zones.</w:t>
      </w:r>
    </w:p>
    <w:p>
      <w:pPr>
        <w:numPr>
          <w:ilvl w:val="0"/>
          <w:numId w:val="1001"/>
        </w:numPr>
        <w:pStyle w:val="Compact"/>
      </w:pPr>
      <w:r>
        <w:t xml:space="preserve">Managed cross-functional teams of 20+ engineers and technicians, ensuring timely project delivery within budget constraints.</w:t>
      </w:r>
    </w:p>
    <w:p>
      <w:pPr>
        <w:numPr>
          <w:ilvl w:val="0"/>
          <w:numId w:val="1001"/>
        </w:numPr>
        <w:pStyle w:val="Compact"/>
      </w:pPr>
      <w:r>
        <w:t xml:space="preserve">Implemented BIM (Building Information Modeling) techniques for complex projects, enhancing efficiency by 30% in design phases.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for the reconstruction of flood-affected areas in Tehran’s eastern districts, prioritizing community resilience and safety.</w:t>
      </w:r>
    </w:p>
    <w:bookmarkEnd w:id="22"/>
    <w:bookmarkStart w:id="23" w:name="civil-engineer"/>
    <w:p>
      <w:pPr>
        <w:pStyle w:val="Heading3"/>
      </w:pPr>
      <w:r>
        <w:t xml:space="preserve">Civil Engineer</w:t>
      </w:r>
    </w:p>
    <w:p>
      <w:pPr>
        <w:pStyle w:val="FirstParagraph"/>
      </w:pPr>
      <w:r>
        <w:rPr>
          <w:bCs/>
          <w:b/>
        </w:rPr>
        <w:t xml:space="preserve">Tehran Construction Development Company (TCDC)</w:t>
      </w:r>
    </w:p>
    <w:p>
      <w:pPr>
        <w:pStyle w:val="BodyText"/>
      </w:pPr>
      <w:r>
        <w:rPr>
          <w:iCs/>
          <w:i/>
        </w:rPr>
        <w:t xml:space="preserve">July 2014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supervised the construction of 5 residential complexes in Tehran’s northern suburbs, ensuring adherence to Iranian safety standards and local architectural guidelines.</w:t>
      </w:r>
    </w:p>
    <w:p>
      <w:pPr>
        <w:numPr>
          <w:ilvl w:val="0"/>
          <w:numId w:val="1002"/>
        </w:numPr>
        <w:pStyle w:val="Compact"/>
      </w:pPr>
      <w:r>
        <w:t xml:space="preserve">Optimized material procurement strategies, reducing costs by 15% through partnerships with local suppliers in Tehran.</w:t>
      </w:r>
    </w:p>
    <w:p>
      <w:pPr>
        <w:numPr>
          <w:ilvl w:val="0"/>
          <w:numId w:val="1002"/>
        </w:numPr>
        <w:pStyle w:val="Compact"/>
      </w:pPr>
      <w:r>
        <w:t xml:space="preserve">Conducted site inspections and risk assessments for infrastructure projects, minimizing delays and ensuring worker safety in high-density urban areas.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20-year master plan for Tehran’s public transportation network, focusing on metro expansion and road connectivity.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science-in-civil-engineering"/>
    <w:p>
      <w:pPr>
        <w:pStyle w:val="Heading3"/>
      </w:pPr>
      <w:r>
        <w:t xml:space="preserve">Bachelor of Science in Civil Engineering</w:t>
      </w:r>
    </w:p>
    <w:p>
      <w:pPr>
        <w:pStyle w:val="FirstParagraph"/>
      </w:pPr>
      <w:r>
        <w:rPr>
          <w:bCs/>
          <w:b/>
        </w:rPr>
        <w:t xml:space="preserve">Tehran University of Technology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3"/>
        </w:numPr>
        <w:pStyle w:val="Compact"/>
      </w:pPr>
      <w:r>
        <w:t xml:space="preserve">Relevant coursework: Structural Analysis, Geotechnical Engineering, Urban Planning, and Hydraulics.</w:t>
      </w:r>
    </w:p>
    <w:p>
      <w:pPr>
        <w:numPr>
          <w:ilvl w:val="0"/>
          <w:numId w:val="1003"/>
        </w:numPr>
        <w:pStyle w:val="Compact"/>
      </w:pPr>
      <w:r>
        <w:t xml:space="preserve">Thesis: "Seismic Retrofitting of Aging Infrastructure in Tehran" – focused on mitigating earthquake risks in the city’s historic buildings.</w:t>
      </w:r>
    </w:p>
    <w:bookmarkEnd w:id="25"/>
    <w:bookmarkStart w:id="26" w:name="X95610f65ac3fedaef3ed40d1ced59ff1c3be92f"/>
    <w:p>
      <w:pPr>
        <w:pStyle w:val="Heading3"/>
      </w:pPr>
      <w:r>
        <w:t xml:space="preserve">Master of Science in Environmental Engineering</w:t>
      </w:r>
    </w:p>
    <w:p>
      <w:pPr>
        <w:pStyle w:val="FirstParagraph"/>
      </w:pPr>
      <w:r>
        <w:rPr>
          <w:bCs/>
          <w:b/>
        </w:rPr>
        <w:t xml:space="preserve">Islamic Azad University, Tehran</w:t>
      </w:r>
    </w:p>
    <w:p>
      <w:pPr>
        <w:pStyle w:val="BodyText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4"/>
        </w:numPr>
        <w:pStyle w:val="Compact"/>
      </w:pPr>
      <w:r>
        <w:t xml:space="preserve">Research on sustainable water management systems for arid urban environments, with a focus on Tehran’s growing population.</w:t>
      </w:r>
    </w:p>
    <w:p>
      <w:pPr>
        <w:numPr>
          <w:ilvl w:val="0"/>
          <w:numId w:val="1004"/>
        </w:numPr>
        <w:pStyle w:val="Compact"/>
      </w:pPr>
      <w:r>
        <w:t xml:space="preserve">Published a paper in the Journal of Iranian Civil Engineering, highlighting innovative solutions for wastewater treatment in metropolitan areas.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SAP2000, STAAD.Pro, and GIS for urban planning.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Persian (native), English (fluent), and basic knowledge of Arabic.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Professional Engineer License in Iran (PE-IR), LEED Green Associate, and OSHA Safety Certification.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budgeting, and risk assessment for large-scale projects in Tehran’s dynamic environment.</w:t>
      </w:r>
    </w:p>
    <w:bookmarkEnd w:id="28"/>
    <w:bookmarkStart w:id="32" w:name="projects-in-iran-tehran"/>
    <w:p>
      <w:pPr>
        <w:pStyle w:val="Heading2"/>
      </w:pPr>
      <w:r>
        <w:t xml:space="preserve">Projects in Iran Tehran</w:t>
      </w:r>
    </w:p>
    <w:bookmarkStart w:id="29" w:name="tehran-metro-line-6-expansion"/>
    <w:p>
      <w:pPr>
        <w:pStyle w:val="Heading3"/>
      </w:pPr>
      <w:r>
        <w:t xml:space="preserve">Tehran Metro Line 6 Expansion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Senior Structural Engineer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and supervised the construction of 12 stations and 8 km of tunnels for Tehran’s sixth metro line, addressing challenges like soil instability and high groundwater levels.</w:t>
      </w:r>
    </w:p>
    <w:bookmarkEnd w:id="29"/>
    <w:bookmarkStart w:id="30" w:name="X8f416ee8e9b3e1c0c4031859cd58bf2003d2a07"/>
    <w:p>
      <w:pPr>
        <w:pStyle w:val="Heading3"/>
      </w:pPr>
      <w:r>
        <w:t xml:space="preserve">Sustainable Housing Development in Shahr-e Rey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Project Lead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Oversaw the development of 500+ eco-friendly residential units, incorporating solar energy systems and rainwater harvesting techniques tailored to Tehran’s climate.</w:t>
      </w:r>
    </w:p>
    <w:bookmarkEnd w:id="30"/>
    <w:bookmarkStart w:id="31" w:name="tehran-flood-mitigation-plan"/>
    <w:p>
      <w:pPr>
        <w:pStyle w:val="Heading3"/>
      </w:pPr>
      <w:r>
        <w:t xml:space="preserve">Tehran Flood Mitigation Plan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Consultant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Contributed to a citywide plan to prevent flooding by redesigning drainage networks and constructing retention basins in vulnerable districts.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Iranian Society of Engineers (ISE)</w:t>
      </w:r>
    </w:p>
    <w:p>
      <w:pPr>
        <w:numPr>
          <w:ilvl w:val="0"/>
          <w:numId w:val="1006"/>
        </w:numPr>
        <w:pStyle w:val="Compact"/>
      </w:pPr>
      <w:r>
        <w:t xml:space="preserve">Volunteer with Tehran’s Urban Development Foundation, contributing to community infrastructure projects.</w:t>
      </w:r>
    </w:p>
    <w:p>
      <w:pPr>
        <w:numPr>
          <w:ilvl w:val="0"/>
          <w:numId w:val="1006"/>
        </w:numPr>
        <w:pStyle w:val="Compact"/>
      </w:pPr>
      <w:r>
        <w:t xml:space="preserve">Regular participant in national conferences on civil engineering and urban planning in Iran.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Ali Rezaei for references from past employers and clients in Iran Tehran.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 Resume - Iran Tehran</dc:title>
  <dc:creator/>
  <dc:language>en</dc:language>
  <cp:keywords/>
  <dcterms:created xsi:type="dcterms:W3CDTF">2026-09-26T06:05:28Z</dcterms:created>
  <dcterms:modified xsi:type="dcterms:W3CDTF">2026-09-26T06:05:28Z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