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3" w:name="civil-engineer-resume"/>
    <w:p>
      <w:pPr>
        <w:pStyle w:val="Heading1"/>
      </w:pPr>
      <w:r>
        <w:rPr>
          <w:bCs/>
          <w:b/>
        </w:rPr>
        <w:t xml:space="preserve">Civil Engineer Resume</w:t>
      </w:r>
    </w:p>
    <w:p>
      <w:pPr>
        <w:pStyle w:val="FirstParagraph"/>
      </w:pPr>
      <w:r>
        <w:rPr>
          <w:bCs/>
          <w:b/>
        </w:rPr>
        <w:t xml:space="preserve">Name:</w:t>
      </w:r>
      <w:r>
        <w:t xml:space="preserve"> </w:t>
      </w:r>
      <w:r>
        <w:t xml:space="preserve">Juan Dela Cruz</w:t>
      </w:r>
      <w:r>
        <w:br/>
      </w:r>
      <w:r>
        <w:rPr>
          <w:bCs/>
          <w:b/>
        </w:rPr>
        <w:t xml:space="preserve">Contact:</w:t>
      </w:r>
      <w:r>
        <w:t xml:space="preserve"> </w:t>
      </w:r>
      <w:r>
        <w:t xml:space="preserve">+63 912 345 6789 | jundelacruz@example.com</w:t>
      </w:r>
      <w:r>
        <w:br/>
      </w:r>
      <w:r>
        <w:rPr>
          <w:bCs/>
          <w:b/>
        </w:rPr>
        <w:t xml:space="preserve">Location:</w:t>
      </w:r>
      <w:r>
        <w:t xml:space="preserve"> </w:t>
      </w:r>
      <w:r>
        <w:t xml:space="preserve">Manila, Philippines</w:t>
      </w:r>
    </w:p>
    <w:bookmarkStart w:id="20" w:name="professional-summary"/>
    <w:p>
      <w:pPr>
        <w:pStyle w:val="Heading2"/>
      </w:pPr>
      <w:r>
        <w:rPr>
          <w:u w:val="single"/>
        </w:rPr>
        <w:t xml:space="preserve">Professional Summary</w:t>
      </w:r>
    </w:p>
    <w:p>
      <w:pPr>
        <w:pStyle w:val="FirstParagraph"/>
      </w:pPr>
      <w:r>
        <w:t xml:space="preserve">A dedicated and experienced Civil Engineer with over a decade of hands-on expertise in infrastructure development, urban planning, and construction management. Specialized in delivering large-scale projects across the Philippines, particularly in Manila, where I have contributed to the growth of critical infrastructure such as roads, bridges, and residential complexes. Proficient in adhering to Philippine building codes (PSPC), PRC regulations (Professional Regulation Commission), and sustainable engineering practices. Committed to excellence in project execution while prioritizing safety, cost-effectiveness, and community impact. Proven track record of leading teams of engineers and contractors to meet deadlines in a dynamic environment.</w:t>
      </w:r>
    </w:p>
    <w:bookmarkEnd w:id="20"/>
    <w:bookmarkStart w:id="24" w:name="professional-experience"/>
    <w:p>
      <w:pPr>
        <w:pStyle w:val="Heading2"/>
      </w:pPr>
      <w:r>
        <w:rPr>
          <w:u w:val="single"/>
        </w:rPr>
        <w:t xml:space="preserve">Professional Experience</w:t>
      </w:r>
    </w:p>
    <w:bookmarkStart w:id="21" w:name="project-engineer"/>
    <w:p>
      <w:pPr>
        <w:pStyle w:val="Heading3"/>
      </w:pPr>
      <w:r>
        <w:rPr>
          <w:bCs/>
          <w:b/>
        </w:rPr>
        <w:t xml:space="preserve">Project Engineer</w:t>
      </w:r>
    </w:p>
    <w:p>
      <w:pPr>
        <w:pStyle w:val="FirstParagraph"/>
      </w:pPr>
      <w:r>
        <w:rPr>
          <w:iCs/>
          <w:i/>
        </w:rPr>
        <w:t xml:space="preserve">ABC Construction &amp; Engineering, Manila, Philippines</w:t>
      </w:r>
      <w:r>
        <w:t xml:space="preserve"> </w:t>
      </w:r>
      <w:r>
        <w:t xml:space="preserve">| Jan 2018 – Present</w:t>
      </w:r>
      <w:r>
        <w:br/>
      </w:r>
      <w:r>
        <w:t xml:space="preserve">- Managed the design and construction of a 10-hectare mixed-use residential development in Quezon City, ensuring compliance with Philippine zoning laws and environmental regulations.</w:t>
      </w:r>
      <w:r>
        <w:t xml:space="preserve"> </w:t>
      </w:r>
      <w:r>
        <w:t xml:space="preserve">- Coordinated with local authorities (e.g., DPWH, MMDA) to secure necessary permits for infrastructure projects in Manila.</w:t>
      </w:r>
      <w:r>
        <w:t xml:space="preserve"> </w:t>
      </w:r>
      <w:r>
        <w:t xml:space="preserve">- Oversaw a team of 25+ engineers and technicians, improving project efficiency by 15% through optimized resource allocation.</w:t>
      </w:r>
      <w:r>
        <w:t xml:space="preserve"> </w:t>
      </w:r>
      <w:r>
        <w:t xml:space="preserve">- Utilized AutoCAD and Revit to create detailed blueprints for high-rise buildings and commercial complexes, adhering to PRC standards.</w:t>
      </w:r>
      <w:r>
        <w:t xml:space="preserve"> </w:t>
      </w:r>
      <w:r>
        <w:t xml:space="preserve">- Conducted regular site inspections to ensure adherence to safety protocols (OSHA Philippines) and quality control benchmarks.</w:t>
      </w:r>
    </w:p>
    <w:bookmarkEnd w:id="21"/>
    <w:bookmarkStart w:id="22" w:name="site-supervisor"/>
    <w:p>
      <w:pPr>
        <w:pStyle w:val="Heading3"/>
      </w:pPr>
      <w:r>
        <w:rPr>
          <w:bCs/>
          <w:b/>
        </w:rPr>
        <w:t xml:space="preserve">Site Supervisor</w:t>
      </w:r>
    </w:p>
    <w:p>
      <w:pPr>
        <w:pStyle w:val="FirstParagraph"/>
      </w:pPr>
      <w:r>
        <w:rPr>
          <w:iCs/>
          <w:i/>
        </w:rPr>
        <w:t xml:space="preserve">XYZ Engineering Solutions, Manila, Philippines</w:t>
      </w:r>
      <w:r>
        <w:t xml:space="preserve"> </w:t>
      </w:r>
      <w:r>
        <w:t xml:space="preserve">| Mar 2015 – Dec 2017</w:t>
      </w:r>
      <w:r>
        <w:br/>
      </w:r>
      <w:r>
        <w:t xml:space="preserve">- Supervised the construction of a 5-kilometer flood control system in Tondo, Manila, which reduced annual flood incidents by 30%.</w:t>
      </w:r>
      <w:r>
        <w:t xml:space="preserve"> </w:t>
      </w:r>
      <w:r>
        <w:t xml:space="preserve">- Collaborated with local communities to address concerns related to construction impacts, fostering positive stakeholder relationships.</w:t>
      </w:r>
      <w:r>
        <w:t xml:space="preserve"> </w:t>
      </w:r>
      <w:r>
        <w:t xml:space="preserve">- Implemented a cost-saving strategy that reduced material waste by 20% through advanced inventory management techniques.</w:t>
      </w:r>
      <w:r>
        <w:t xml:space="preserve"> </w:t>
      </w:r>
      <w:r>
        <w:t xml:space="preserve">- Led the execution of a 15-story office tower in Makati, ensuring timely completion within budget and meeting Philippine seismic safety standards.</w:t>
      </w:r>
    </w:p>
    <w:bookmarkEnd w:id="22"/>
    <w:bookmarkStart w:id="23" w:name="junior-engineer"/>
    <w:p>
      <w:pPr>
        <w:pStyle w:val="Heading3"/>
      </w:pPr>
      <w:r>
        <w:rPr>
          <w:bCs/>
          <w:b/>
        </w:rPr>
        <w:t xml:space="preserve">Junior Engineer</w:t>
      </w:r>
    </w:p>
    <w:p>
      <w:pPr>
        <w:pStyle w:val="FirstParagraph"/>
      </w:pPr>
      <w:r>
        <w:rPr>
          <w:iCs/>
          <w:i/>
        </w:rPr>
        <w:t xml:space="preserve">DEF Infrastructure Development, Manila, Philippines</w:t>
      </w:r>
      <w:r>
        <w:t xml:space="preserve"> </w:t>
      </w:r>
      <w:r>
        <w:t xml:space="preserve">| Jun 2012 – Feb 2015</w:t>
      </w:r>
      <w:r>
        <w:br/>
      </w:r>
      <w:r>
        <w:t xml:space="preserve">- Assisted in the design and maintenance of drainage systems across Metro Manila to mitigate urban flooding.</w:t>
      </w:r>
      <w:r>
        <w:t xml:space="preserve"> </w:t>
      </w:r>
      <w:r>
        <w:t xml:space="preserve">- Performed soil testing and geotechnical analysis for road construction projects, ensuring structural stability.</w:t>
      </w:r>
      <w:r>
        <w:t xml:space="preserve"> </w:t>
      </w:r>
      <w:r>
        <w:t xml:space="preserve">- Documented project progress using Microsoft Project, providing real-time updates to senior management.</w:t>
      </w:r>
    </w:p>
    <w:bookmarkEnd w:id="23"/>
    <w:bookmarkEnd w:id="24"/>
    <w:bookmarkStart w:id="27" w:name="education"/>
    <w:p>
      <w:pPr>
        <w:pStyle w:val="Heading2"/>
      </w:pPr>
      <w:r>
        <w:rPr>
          <w:u w:val="single"/>
        </w:rPr>
        <w:t xml:space="preserve">Education</w:t>
      </w:r>
    </w:p>
    <w:bookmarkStart w:id="25" w:name="bachelor-of-science-in-civil-engineering"/>
    <w:p>
      <w:pPr>
        <w:pStyle w:val="Heading3"/>
      </w:pPr>
      <w:r>
        <w:rPr>
          <w:bCs/>
          <w:b/>
        </w:rPr>
        <w:t xml:space="preserve">Bachelor of Science in Civil Engineering</w:t>
      </w:r>
    </w:p>
    <w:p>
      <w:pPr>
        <w:pStyle w:val="FirstParagraph"/>
      </w:pPr>
      <w:r>
        <w:rPr>
          <w:iCs/>
          <w:i/>
        </w:rPr>
        <w:t xml:space="preserve">University of the Philippines, Diliman, Quezon City</w:t>
      </w:r>
      <w:r>
        <w:t xml:space="preserve"> </w:t>
      </w:r>
      <w:r>
        <w:t xml:space="preserve">| Graduated 2012</w:t>
      </w:r>
      <w:r>
        <w:br/>
      </w:r>
      <w:r>
        <w:t xml:space="preserve">- Relevant coursework: Structural Analysis, Geotechnical Engineering, Transportation Systems.</w:t>
      </w:r>
      <w:r>
        <w:t xml:space="preserve"> </w:t>
      </w:r>
      <w:r>
        <w:t xml:space="preserve">- Dean’s List (2010–2012).</w:t>
      </w:r>
      <w:r>
        <w:t xml:space="preserve"> </w:t>
      </w:r>
      <w:r>
        <w:t xml:space="preserve">- Participated in a campus-wide project to design a sustainable housing model for low-income communities.</w:t>
      </w:r>
    </w:p>
    <w:bookmarkEnd w:id="25"/>
    <w:bookmarkStart w:id="26" w:name="master-of-engineering-in-urban-planning"/>
    <w:p>
      <w:pPr>
        <w:pStyle w:val="Heading3"/>
      </w:pPr>
      <w:r>
        <w:rPr>
          <w:bCs/>
          <w:b/>
        </w:rPr>
        <w:t xml:space="preserve">Master of Engineering in Urban Planning</w:t>
      </w:r>
    </w:p>
    <w:p>
      <w:pPr>
        <w:pStyle w:val="FirstParagraph"/>
      </w:pPr>
      <w:r>
        <w:rPr>
          <w:iCs/>
          <w:i/>
        </w:rPr>
        <w:t xml:space="preserve">Ateneo de Manila University, Quezon City</w:t>
      </w:r>
      <w:r>
        <w:t xml:space="preserve"> </w:t>
      </w:r>
      <w:r>
        <w:t xml:space="preserve">| Graduated 2015</w:t>
      </w:r>
      <w:r>
        <w:br/>
      </w:r>
      <w:r>
        <w:t xml:space="preserve">- Focused on urban resilience and smart city development in the context of the Philippines.</w:t>
      </w:r>
      <w:r>
        <w:t xml:space="preserve"> </w:t>
      </w:r>
      <w:r>
        <w:t xml:space="preserve">- Thesis: "Integrating Green Infrastructure in Metro Manila to Combat Climate Change."</w:t>
      </w:r>
    </w:p>
    <w:bookmarkEnd w:id="26"/>
    <w:bookmarkEnd w:id="27"/>
    <w:bookmarkStart w:id="28" w:name="technical-skills"/>
    <w:p>
      <w:pPr>
        <w:pStyle w:val="Heading2"/>
      </w:pPr>
      <w:r>
        <w:rPr>
          <w:u w:val="single"/>
        </w:rPr>
        <w:t xml:space="preserve">Technical Skills</w:t>
      </w:r>
    </w:p>
    <w:p>
      <w:pPr>
        <w:numPr>
          <w:ilvl w:val="0"/>
          <w:numId w:val="1001"/>
        </w:numPr>
        <w:pStyle w:val="Compact"/>
      </w:pPr>
      <w:r>
        <w:rPr>
          <w:bCs/>
          <w:b/>
        </w:rPr>
        <w:t xml:space="preserve">Software:</w:t>
      </w:r>
      <w:r>
        <w:t xml:space="preserve"> </w:t>
      </w:r>
      <w:r>
        <w:t xml:space="preserve">AutoCAD, Revit, STAAD.Pro, SAP2000, GIS (ArcGIS), Microsoft Project.</w:t>
      </w:r>
    </w:p>
    <w:p>
      <w:pPr>
        <w:numPr>
          <w:ilvl w:val="0"/>
          <w:numId w:val="1001"/>
        </w:numPr>
        <w:pStyle w:val="Compact"/>
      </w:pPr>
      <w:r>
        <w:rPr>
          <w:bCs/>
          <w:b/>
        </w:rPr>
        <w:t xml:space="preserve">Languages:</w:t>
      </w:r>
      <w:r>
        <w:t xml:space="preserve"> </w:t>
      </w:r>
      <w:r>
        <w:t xml:space="preserve">Filipino (Fluent), English (Fluent), Spanish (Basic).</w:t>
      </w:r>
    </w:p>
    <w:p>
      <w:pPr>
        <w:numPr>
          <w:ilvl w:val="0"/>
          <w:numId w:val="1001"/>
        </w:numPr>
        <w:pStyle w:val="Compact"/>
      </w:pPr>
      <w:r>
        <w:rPr>
          <w:bCs/>
          <w:b/>
        </w:rPr>
        <w:t xml:space="preserve">Codes &amp; Standards:</w:t>
      </w:r>
      <w:r>
        <w:t xml:space="preserve"> </w:t>
      </w:r>
      <w:r>
        <w:t xml:space="preserve">Philippine Building Code, PRC Guidelines, ISO 9001:2015, OSHA Philippines.</w:t>
      </w:r>
    </w:p>
    <w:p>
      <w:pPr>
        <w:numPr>
          <w:ilvl w:val="0"/>
          <w:numId w:val="1001"/>
        </w:numPr>
        <w:pStyle w:val="Compact"/>
      </w:pPr>
      <w:r>
        <w:rPr>
          <w:bCs/>
          <w:b/>
        </w:rPr>
        <w:t xml:space="preserve">Other:</w:t>
      </w:r>
      <w:r>
        <w:t xml:space="preserve"> </w:t>
      </w:r>
      <w:r>
        <w:t xml:space="preserve">Project Management, Risk Assessment, Surveying Tools (Total Station).</w:t>
      </w:r>
    </w:p>
    <w:bookmarkEnd w:id="28"/>
    <w:bookmarkStart w:id="29" w:name="certifications-licenses"/>
    <w:p>
      <w:pPr>
        <w:pStyle w:val="Heading2"/>
      </w:pPr>
      <w:r>
        <w:rPr>
          <w:u w:val="single"/>
        </w:rPr>
        <w:t xml:space="preserve">Certifications &amp; Licenses</w:t>
      </w:r>
    </w:p>
    <w:p>
      <w:pPr>
        <w:numPr>
          <w:ilvl w:val="0"/>
          <w:numId w:val="1002"/>
        </w:numPr>
        <w:pStyle w:val="Compact"/>
      </w:pPr>
      <w:r>
        <w:rPr>
          <w:bCs/>
          <w:b/>
        </w:rPr>
        <w:t xml:space="preserve">Professional Civil Engineer License (PRC):</w:t>
      </w:r>
      <w:r>
        <w:t xml:space="preserve"> </w:t>
      </w:r>
      <w:r>
        <w:t xml:space="preserve">Registered under PRC Board No. 123456, valid until 2030.</w:t>
      </w:r>
    </w:p>
    <w:p>
      <w:pPr>
        <w:numPr>
          <w:ilvl w:val="0"/>
          <w:numId w:val="1002"/>
        </w:numPr>
        <w:pStyle w:val="Compact"/>
      </w:pPr>
      <w:r>
        <w:rPr>
          <w:bCs/>
          <w:b/>
        </w:rPr>
        <w:t xml:space="preserve">LEED Green Associate:</w:t>
      </w:r>
      <w:r>
        <w:t xml:space="preserve"> </w:t>
      </w:r>
      <w:r>
        <w:t xml:space="preserve">Certified by the U.S. Green Building Council, emphasizing sustainable design in Philippine projects.</w:t>
      </w:r>
    </w:p>
    <w:p>
      <w:pPr>
        <w:numPr>
          <w:ilvl w:val="0"/>
          <w:numId w:val="1002"/>
        </w:numPr>
        <w:pStyle w:val="Compact"/>
      </w:pPr>
      <w:r>
        <w:rPr>
          <w:bCs/>
          <w:b/>
        </w:rPr>
        <w:t xml:space="preserve">PMP Certification:</w:t>
      </w:r>
      <w:r>
        <w:t xml:space="preserve"> </w:t>
      </w:r>
      <w:r>
        <w:t xml:space="preserve">Project Management Professional, enhancing leadership in multi-disciplinary teams.</w:t>
      </w:r>
    </w:p>
    <w:bookmarkEnd w:id="29"/>
    <w:bookmarkStart w:id="30" w:name="projects-achievements"/>
    <w:p>
      <w:pPr>
        <w:pStyle w:val="Heading2"/>
      </w:pPr>
      <w:r>
        <w:rPr>
          <w:u w:val="single"/>
        </w:rPr>
        <w:t xml:space="preserve">Projects &amp; Achievements</w:t>
      </w:r>
    </w:p>
    <w:p>
      <w:pPr>
        <w:pStyle w:val="FirstParagraph"/>
      </w:pPr>
      <w:r>
        <w:rPr>
          <w:bCs/>
          <w:b/>
        </w:rPr>
        <w:t xml:space="preserve">1. Manila Flood Control System (2019–2021):</w:t>
      </w:r>
      <w:r>
        <w:t xml:space="preserve"> </w:t>
      </w:r>
      <w:r>
        <w:t xml:space="preserve">Led a team of 50 engineers to upgrade drainage networks, reducing flood damage by 40% in high-risk areas.</w:t>
      </w:r>
    </w:p>
    <w:p>
      <w:pPr>
        <w:pStyle w:val="BodyText"/>
      </w:pPr>
      <w:r>
        <w:rPr>
          <w:bCs/>
          <w:b/>
        </w:rPr>
        <w:t xml:space="preserve">2. Skyline Tower, Makati (2017):</w:t>
      </w:r>
      <w:r>
        <w:t xml:space="preserve"> </w:t>
      </w:r>
      <w:r>
        <w:t xml:space="preserve">Achieved LEED Gold certification for energy-efficient design and waste management systems.</w:t>
      </w:r>
    </w:p>
    <w:p>
      <w:pPr>
        <w:pStyle w:val="BodyText"/>
      </w:pPr>
      <w:r>
        <w:rPr>
          <w:bCs/>
          <w:b/>
        </w:rPr>
        <w:t xml:space="preserve">3. Quezon City Urban Renewal Project (2016):</w:t>
      </w:r>
      <w:r>
        <w:t xml:space="preserve"> </w:t>
      </w:r>
      <w:r>
        <w:t xml:space="preserve">Designed affordable housing units with modular construction techniques, cutting costs by 25%.</w:t>
      </w:r>
    </w:p>
    <w:bookmarkEnd w:id="30"/>
    <w:bookmarkStart w:id="31" w:name="languages"/>
    <w:p>
      <w:pPr>
        <w:pStyle w:val="Heading2"/>
      </w:pPr>
      <w:r>
        <w:rPr>
          <w:u w:val="single"/>
        </w:rPr>
        <w:t xml:space="preserve">Languages</w:t>
      </w:r>
    </w:p>
    <w:p>
      <w:pPr>
        <w:numPr>
          <w:ilvl w:val="0"/>
          <w:numId w:val="1003"/>
        </w:numPr>
        <w:pStyle w:val="Compact"/>
      </w:pPr>
      <w:r>
        <w:t xml:space="preserve">Filipino – Native proficiency.</w:t>
      </w:r>
    </w:p>
    <w:p>
      <w:pPr>
        <w:numPr>
          <w:ilvl w:val="0"/>
          <w:numId w:val="1003"/>
        </w:numPr>
        <w:pStyle w:val="Compact"/>
      </w:pPr>
      <w:r>
        <w:t xml:space="preserve">English – Professional fluency (IELTS 7.5).</w:t>
      </w:r>
    </w:p>
    <w:p>
      <w:pPr>
        <w:numPr>
          <w:ilvl w:val="0"/>
          <w:numId w:val="1003"/>
        </w:numPr>
        <w:pStyle w:val="Compact"/>
      </w:pPr>
      <w:r>
        <w:t xml:space="preserve">Spanish – Basic conversational skills.</w:t>
      </w:r>
    </w:p>
    <w:bookmarkEnd w:id="31"/>
    <w:bookmarkStart w:id="32" w:name="references"/>
    <w:p>
      <w:pPr>
        <w:pStyle w:val="Heading2"/>
      </w:pPr>
      <w:r>
        <w:rPr>
          <w:u w:val="single"/>
        </w:rPr>
        <w:t xml:space="preserve">References</w:t>
      </w:r>
    </w:p>
    <w:p>
      <w:pPr>
        <w:pStyle w:val="FirstParagraph"/>
      </w:pPr>
      <w:r>
        <w:t xml:space="preserve">Available upon request. Contact: jundelacruz@example.com or +63 912 345 6789.</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Philippines Manila</dc:title>
  <dc:creator/>
  <dc:language>en</dc:language>
  <cp:keywords/>
  <dcterms:created xsi:type="dcterms:W3CDTF">2026-07-20T18:42:43Z</dcterms:created>
  <dcterms:modified xsi:type="dcterms:W3CDTF">2026-07-20T18:42:43Z</dcterms:modified>
</cp:coreProperties>
</file>

<file path=docProps/custom.xml><?xml version="1.0" encoding="utf-8"?>
<Properties xmlns="http://schemas.openxmlformats.org/officeDocument/2006/custom-properties" xmlns:vt="http://schemas.openxmlformats.org/officeDocument/2006/docPropsVTypes"/>
</file>