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Uzbekistan</w:t>
      </w:r>
      <w:r>
        <w:t xml:space="preserve"> </w:t>
      </w:r>
      <w:r>
        <w:t xml:space="preserve">Tashkent</w:t>
      </w:r>
    </w:p>
    <w:bookmarkStart w:id="27" w:name="civil-engineer-resume"/>
    <w:p>
      <w:pPr>
        <w:pStyle w:val="Heading1"/>
      </w:pPr>
      <w:r>
        <w:t xml:space="preserve">Civil Engineer Resume</w:t>
      </w:r>
    </w:p>
    <w:p>
      <w:pPr>
        <w:pStyle w:val="FirstParagraph"/>
      </w:pPr>
      <w:r>
        <w:rPr>
          <w:bCs/>
          <w:b/>
        </w:rPr>
        <w:t xml:space="preserve">Alexander Ivanov</w:t>
      </w:r>
    </w:p>
    <w:p>
      <w:pPr>
        <w:pStyle w:val="BodyText"/>
      </w:pPr>
      <w:r>
        <w:t xml:space="preserve">Address: Tashkent, Uzbekistan | Phone: +998 90 123-45-67 | Email: alexander.ivanov@example.com</w:t>
      </w:r>
    </w:p>
    <w:p>
      <w:pPr>
        <w:pStyle w:val="BodyText"/>
      </w:pPr>
      <w:r>
        <w:t xml:space="preserve">LinkedIn: linkedin.com/in/alexanderivanov-civilengineer | Portfolio: www.alexanderivanov-engineer.com</w:t>
      </w:r>
    </w:p>
    <w:bookmarkStart w:id="20" w:name="professional-summary"/>
    <w:p>
      <w:pPr>
        <w:pStyle w:val="Heading2"/>
      </w:pPr>
      <w:r>
        <w:t xml:space="preserve">Professional Summary</w:t>
      </w:r>
    </w:p>
    <w:p>
      <w:pPr>
        <w:pStyle w:val="FirstParagraph"/>
      </w:pPr>
      <w:r>
        <w:t xml:space="preserve">As a dedicated and experienced Civil Engineer based in Uzbekistan Tashkent, I have spent over a decade specializing in infrastructure development, urban planning, and construction management. My career has been rooted in addressing the unique challenges of Uzbekistan’s rapidly growing cities, focusing on sustainable solutions that align with national priorities such as the "Strategy 2030" and the development of Tashkent as a modern metropolis. With hands-on experience in both public and private sector projects, I have successfully led teams to deliver high-quality structures that meet international standards while adhering to local regulations. My expertise includes designing transportation systems, residential complexes, and commercial buildings, all tailored to the climatic and geological conditions of Uzbekistan Tashkent.</w:t>
      </w:r>
    </w:p>
    <w:bookmarkEnd w:id="20"/>
    <w:bookmarkStart w:id="21" w:name="education"/>
    <w:p>
      <w:pPr>
        <w:pStyle w:val="Heading2"/>
      </w:pPr>
      <w:r>
        <w:t xml:space="preserve">Education</w:t>
      </w:r>
    </w:p>
    <w:p>
      <w:pPr>
        <w:numPr>
          <w:ilvl w:val="0"/>
          <w:numId w:val="1001"/>
        </w:numPr>
        <w:pStyle w:val="Compact"/>
      </w:pPr>
      <w:r>
        <w:rPr>
          <w:bCs/>
          <w:b/>
        </w:rPr>
        <w:t xml:space="preserve">Tashkent State Technical University (TSTU)</w:t>
      </w:r>
      <w:r>
        <w:t xml:space="preserve">, Tashkent, Uzbekistan</w:t>
      </w:r>
    </w:p>
    <w:p>
      <w:pPr>
        <w:numPr>
          <w:ilvl w:val="0"/>
          <w:numId w:val="1001"/>
        </w:numPr>
        <w:pStyle w:val="Compact"/>
      </w:pPr>
      <w:r>
        <w:rPr>
          <w:bCs/>
          <w:b/>
        </w:rPr>
        <w:t xml:space="preserve">Master of Science in Sustainable Infrastructure Development</w:t>
      </w:r>
      <w:r>
        <w:t xml:space="preserve">, Tashkent Institute of Irrigation and Agricultural Mechanization Problems (TIIAMP)</w:t>
      </w:r>
    </w:p>
    <w:bookmarkEnd w:id="21"/>
    <w:bookmarkStart w:id="22" w:name="professional-experience"/>
    <w:p>
      <w:pPr>
        <w:pStyle w:val="Heading2"/>
      </w:pPr>
      <w:r>
        <w:t xml:space="preserve">Professional Experience</w:t>
      </w:r>
    </w:p>
    <w:p>
      <w:pPr>
        <w:pStyle w:val="FirstParagraph"/>
      </w:pPr>
      <w:r>
        <w:rPr>
          <w:bCs/>
          <w:b/>
        </w:rPr>
        <w:t xml:space="preserve">Senior Civil Engineer</w:t>
      </w:r>
      <w:r>
        <w:t xml:space="preserve"> </w:t>
      </w:r>
      <w:r>
        <w:t xml:space="preserve">| Tashkent Construction Company (TCC), Uzbekistan Tashkent</w:t>
      </w:r>
    </w:p>
    <w:p>
      <w:pPr>
        <w:pStyle w:val="BodyText"/>
      </w:pPr>
      <w:r>
        <w:t xml:space="preserve">August 2018 – Present</w:t>
      </w:r>
    </w:p>
    <w:p>
      <w:pPr>
        <w:numPr>
          <w:ilvl w:val="0"/>
          <w:numId w:val="1002"/>
        </w:numPr>
        <w:pStyle w:val="Compact"/>
      </w:pPr>
      <w:r>
        <w:t xml:space="preserve">Managed the design and execution of a 15-story residential complex in Tashkent’s Chilanzar district, ensuring compliance with Uzbekistan’s building codes and environmental standards.</w:t>
      </w:r>
    </w:p>
    <w:p>
      <w:pPr>
        <w:numPr>
          <w:ilvl w:val="0"/>
          <w:numId w:val="1002"/>
        </w:numPr>
        <w:pStyle w:val="Compact"/>
      </w:pPr>
      <w:r>
        <w:t xml:space="preserve">Collaborated with local authorities to streamline permits for a major road expansion project, reducing delays by 30% through efficient coordination.</w:t>
      </w:r>
    </w:p>
    <w:p>
      <w:pPr>
        <w:numPr>
          <w:ilvl w:val="0"/>
          <w:numId w:val="1002"/>
        </w:numPr>
        <w:pStyle w:val="Compact"/>
      </w:pPr>
      <w:r>
        <w:t xml:space="preserve">Implemented BIM (Building Information Modeling) software to enhance project accuracy, resulting in a 20% reduction in rework and cost savings of $500,000.</w:t>
      </w:r>
    </w:p>
    <w:p>
      <w:pPr>
        <w:numPr>
          <w:ilvl w:val="0"/>
          <w:numId w:val="1002"/>
        </w:numPr>
        <w:pStyle w:val="Compact"/>
      </w:pPr>
      <w:r>
        <w:t xml:space="preserve">Provided technical guidance to junior engineers and supervised 15+ construction sites across Tashkent, ensuring adherence to safety protocols.</w:t>
      </w:r>
    </w:p>
    <w:p>
      <w:pPr>
        <w:pStyle w:val="FirstParagraph"/>
      </w:pPr>
      <w:r>
        <w:rPr>
          <w:bCs/>
          <w:b/>
        </w:rPr>
        <w:t xml:space="preserve">Civil Engineer</w:t>
      </w:r>
      <w:r>
        <w:t xml:space="preserve"> </w:t>
      </w:r>
      <w:r>
        <w:t xml:space="preserve">| Uzbekistan Engineering Consultants (UEC), Tashkent</w:t>
      </w:r>
    </w:p>
    <w:p>
      <w:pPr>
        <w:pStyle w:val="BodyText"/>
      </w:pPr>
      <w:r>
        <w:t xml:space="preserve">July 2014 – July 2018</w:t>
      </w:r>
    </w:p>
    <w:p>
      <w:pPr>
        <w:numPr>
          <w:ilvl w:val="0"/>
          <w:numId w:val="1003"/>
        </w:numPr>
        <w:pStyle w:val="Compact"/>
      </w:pPr>
      <w:r>
        <w:t xml:space="preserve">Designed and optimized the layout of a public transportation hub in Tashkent, improving passenger flow by 40%.</w:t>
      </w:r>
    </w:p>
    <w:p>
      <w:pPr>
        <w:numPr>
          <w:ilvl w:val="0"/>
          <w:numId w:val="1003"/>
        </w:numPr>
        <w:pStyle w:val="Compact"/>
      </w:pPr>
      <w:r>
        <w:t xml:space="preserve">Conducted soil tests and geotechnical analyses for a new school complex, ensuring structural stability in Tashkent’s seismic zones.</w:t>
      </w:r>
    </w:p>
    <w:p>
      <w:pPr>
        <w:numPr>
          <w:ilvl w:val="0"/>
          <w:numId w:val="1003"/>
        </w:numPr>
        <w:pStyle w:val="Compact"/>
      </w:pPr>
      <w:r>
        <w:t xml:space="preserve">Led the development of a flood mitigation plan for the Chirchiq River basin, addressing recurring issues in Tashkent’s suburbs.</w:t>
      </w:r>
    </w:p>
    <w:p>
      <w:pPr>
        <w:numPr>
          <w:ilvl w:val="0"/>
          <w:numId w:val="1003"/>
        </w:numPr>
        <w:pStyle w:val="Compact"/>
      </w:pPr>
      <w:r>
        <w:t xml:space="preserve">Delivered training sessions to local contractors on modern construction techniques aligned with Uzbekistan’s national infrastructure goals.</w:t>
      </w:r>
    </w:p>
    <w:bookmarkEnd w:id="22"/>
    <w:bookmarkStart w:id="23" w:name="technical-and-professional-skills"/>
    <w:p>
      <w:pPr>
        <w:pStyle w:val="Heading2"/>
      </w:pPr>
      <w:r>
        <w:t xml:space="preserve">Technical and Professional Skills</w:t>
      </w:r>
    </w:p>
    <w:p>
      <w:pPr>
        <w:numPr>
          <w:ilvl w:val="0"/>
          <w:numId w:val="1004"/>
        </w:numPr>
        <w:pStyle w:val="Compact"/>
      </w:pPr>
      <w:r>
        <w:rPr>
          <w:bCs/>
          <w:b/>
        </w:rPr>
        <w:t xml:space="preserve">Software Proficiency:</w:t>
      </w:r>
      <w:r>
        <w:t xml:space="preserve"> </w:t>
      </w:r>
      <w:r>
        <w:t xml:space="preserve">AutoCAD, Revit, STAAD.Pro, SAP2000, GIS (ArcGIS), Microsoft Project.</w:t>
      </w:r>
    </w:p>
    <w:p>
      <w:pPr>
        <w:numPr>
          <w:ilvl w:val="0"/>
          <w:numId w:val="1004"/>
        </w:numPr>
        <w:pStyle w:val="Compact"/>
      </w:pPr>
      <w:r>
        <w:rPr>
          <w:bCs/>
          <w:b/>
        </w:rPr>
        <w:t xml:space="preserve">Design Standards:</w:t>
      </w:r>
      <w:r>
        <w:t xml:space="preserve"> </w:t>
      </w:r>
      <w:r>
        <w:t xml:space="preserve">Uzbekistan Building Codes (SNiP), International Building Code (IBC), and Eurocodes.</w:t>
      </w:r>
    </w:p>
    <w:p>
      <w:pPr>
        <w:numPr>
          <w:ilvl w:val="0"/>
          <w:numId w:val="1004"/>
        </w:numPr>
        <w:pStyle w:val="Compact"/>
      </w:pPr>
      <w:r>
        <w:rPr>
          <w:bCs/>
          <w:b/>
        </w:rPr>
        <w:t xml:space="preserve">Languages:</w:t>
      </w:r>
      <w:r>
        <w:t xml:space="preserve"> </w:t>
      </w:r>
      <w:r>
        <w:t xml:space="preserve">Uzbek (fluent), Russian (fluent), English (professional proficiency).</w:t>
      </w:r>
    </w:p>
    <w:p>
      <w:pPr>
        <w:numPr>
          <w:ilvl w:val="0"/>
          <w:numId w:val="1004"/>
        </w:numPr>
        <w:pStyle w:val="Compact"/>
      </w:pPr>
      <w:r>
        <w:rPr>
          <w:bCs/>
          <w:b/>
        </w:rPr>
        <w:t xml:space="preserve">Certifications:</w:t>
      </w:r>
      <w:r>
        <w:t xml:space="preserve"> </w:t>
      </w:r>
      <w:r>
        <w:t xml:space="preserve">Certified Civil Engineer by the Tashkent State Technical University, LEED Green Associate, PMP Certification (Project Management Professional).</w:t>
      </w:r>
    </w:p>
    <w:bookmarkEnd w:id="23"/>
    <w:bookmarkStart w:id="24" w:name="key-projects-in-uzbekistan-tashkent"/>
    <w:p>
      <w:pPr>
        <w:pStyle w:val="Heading2"/>
      </w:pPr>
      <w:r>
        <w:t xml:space="preserve">Key Projects in Uzbekistan Tashkent</w:t>
      </w:r>
    </w:p>
    <w:p>
      <w:pPr>
        <w:numPr>
          <w:ilvl w:val="0"/>
          <w:numId w:val="1005"/>
        </w:numPr>
        <w:pStyle w:val="Compact"/>
      </w:pPr>
      <w:r>
        <w:rPr>
          <w:bCs/>
          <w:b/>
        </w:rPr>
        <w:t xml:space="preserve">Tashkent Metro Expansion Project (Phase II)</w:t>
      </w:r>
      <w:r>
        <w:t xml:space="preserve"> </w:t>
      </w:r>
      <w:r>
        <w:t xml:space="preserve">– 2021–2023</w:t>
      </w:r>
    </w:p>
    <w:p>
      <w:pPr>
        <w:numPr>
          <w:ilvl w:val="0"/>
          <w:numId w:val="1005"/>
        </w:numPr>
        <w:pStyle w:val="Compact"/>
      </w:pPr>
      <w:r>
        <w:rPr>
          <w:bCs/>
          <w:b/>
        </w:rPr>
        <w:t xml:space="preserve">Chorsu Food Market Reconstruction</w:t>
      </w:r>
      <w:r>
        <w:t xml:space="preserve"> </w:t>
      </w:r>
      <w:r>
        <w:t xml:space="preserve">– 2019</w:t>
      </w:r>
    </w:p>
    <w:p>
      <w:pPr>
        <w:numPr>
          <w:ilvl w:val="0"/>
          <w:numId w:val="1005"/>
        </w:numPr>
        <w:pStyle w:val="Compact"/>
      </w:pPr>
      <w:r>
        <w:rPr>
          <w:bCs/>
          <w:b/>
        </w:rPr>
        <w:t xml:space="preserve">Tashkent City Center Smart Lighting System</w:t>
      </w:r>
      <w:r>
        <w:t xml:space="preserve"> </w:t>
      </w:r>
      <w:r>
        <w:t xml:space="preserve">– 2020</w:t>
      </w:r>
    </w:p>
    <w:bookmarkEnd w:id="24"/>
    <w:bookmarkStart w:id="25" w:name="professional-development"/>
    <w:p>
      <w:pPr>
        <w:pStyle w:val="Heading2"/>
      </w:pPr>
      <w:r>
        <w:t xml:space="preserve">Professional Development</w:t>
      </w:r>
    </w:p>
    <w:p>
      <w:pPr>
        <w:numPr>
          <w:ilvl w:val="0"/>
          <w:numId w:val="1006"/>
        </w:numPr>
        <w:pStyle w:val="Compact"/>
      </w:pPr>
      <w:r>
        <w:t xml:space="preserve">Attended the "Sustainable Urban Development in Central Asia" conference in Tashkent (2022), focusing on innovative solutions for growing cities.</w:t>
      </w:r>
    </w:p>
    <w:p>
      <w:pPr>
        <w:numPr>
          <w:ilvl w:val="0"/>
          <w:numId w:val="1006"/>
        </w:numPr>
        <w:pStyle w:val="Compact"/>
      </w:pPr>
      <w:r>
        <w:t xml:space="preserve">Completed a certification program on "Green Building Design" by the International Institute for Sustainable Development (IISD) in 2021.</w:t>
      </w:r>
    </w:p>
    <w:p>
      <w:pPr>
        <w:numPr>
          <w:ilvl w:val="0"/>
          <w:numId w:val="1006"/>
        </w:numPr>
        <w:pStyle w:val="Compact"/>
      </w:pPr>
      <w:r>
        <w:t xml:space="preserve">Participated in workshops on seismic-resistant construction techniques organized by the Uzbekistan Engineering Association (2019–2023).</w:t>
      </w:r>
    </w:p>
    <w:bookmarkEnd w:id="25"/>
    <w:bookmarkStart w:id="26" w:name="additional-information"/>
    <w:p>
      <w:pPr>
        <w:pStyle w:val="Heading2"/>
      </w:pPr>
      <w:r>
        <w:t xml:space="preserve">Additional Information</w:t>
      </w:r>
    </w:p>
    <w:p>
      <w:pPr>
        <w:pStyle w:val="FirstParagraph"/>
      </w:pPr>
      <w:r>
        <w:t xml:space="preserve">- Active member of the Uzbekistan Civil Engineers Association (UZCEA), contributing to policy discussions on infrastructure development in Tashkent.</w:t>
      </w:r>
      <w:r>
        <w:t xml:space="preserve"> </w:t>
      </w:r>
      <w:r>
        <w:t xml:space="preserve">- Volunteer for the "Tashkent Youth Construction Camp," mentoring students in civil engineering principles and encouraging STEM careers.</w:t>
      </w:r>
      <w:r>
        <w:t xml:space="preserve"> </w:t>
      </w:r>
      <w:r>
        <w:t xml:space="preserve">- Published articles on urban planning challenges in Uzbekistan’s capital, featured in the Tashkent Engineering Journal (2017–2023).</w:t>
      </w:r>
    </w:p>
    <w:p>
      <w:pPr>
        <w:pStyle w:val="BodyText"/>
      </w:pPr>
      <w:r>
        <w:rPr>
          <w:iCs/>
          <w:i/>
        </w:rPr>
        <w:t xml:space="preserve">Resume tailored for Civil Engineer roles in Uzbekistan Tashkent. Designed to highlight expertise in local infrastructure projects and alignment with national development goals.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Civil Engineer in Uzbekistan Tashkent</dc:title>
  <dc:creator/>
  <dc:language>en</dc:language>
  <cp:keywords/>
  <dcterms:created xsi:type="dcterms:W3CDTF">2025-12-12T02:55:04Z</dcterms:created>
  <dcterms:modified xsi:type="dcterms:W3CDTF">2025-12-12T02:55:04Z</dcterms:modified>
</cp:coreProperties>
</file>

<file path=docProps/custom.xml><?xml version="1.0" encoding="utf-8"?>
<Properties xmlns="http://schemas.openxmlformats.org/officeDocument/2006/custom-properties" xmlns:vt="http://schemas.openxmlformats.org/officeDocument/2006/docPropsVTypes"/>
</file>