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60329 Frankfurt am Main, Germany</w:t>
      </w:r>
      <w:r>
        <w:br/>
      </w:r>
      <w:r>
        <w:t xml:space="preserve">Phone: +49 157 89012345</w:t>
      </w:r>
      <w:r>
        <w:br/>
      </w:r>
      <w:r>
        <w:t xml:space="preserve">Email: john.doe@example.com</w:t>
      </w:r>
      <w:r>
        <w:br/>
      </w:r>
      <w:r>
        <w:t xml:space="preserve">LinkedIn: linkedin.com/in/johndoe-computerengineer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Computer Engineer with over 5 years of experience in software development, systems integration, and IT infrastructure optimization, I am dedicated to delivering innovative solutions tailored for the dynamic tech landscape of Germany. My expertise spans across programming languages such as Python, Java, and C++, alongside proficiency in cloud technologies like AWS and DevOps practices. With a strong foundation in computer science and a passion for problem-solving, I aim to contribute my technical acumen to companies in Frankfurt, where I can support digital transformation initiatives while adhering to Germany’s rigorous standards of quality and precision.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(S3, EC2),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 (Scrum), Cross-Cultural Communication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67a669493b3dbf5445b96510426feaf0e76d86"/>
    <w:p>
      <w:pPr>
        <w:pStyle w:val="Heading3"/>
      </w:pPr>
      <w:r>
        <w:t xml:space="preserve">Sr. Software Engineer | TechNova Solutions GmbH | Frankfurt am Main, Germany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ensuring compliance with German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Frankfurt to implement DevOps pipelines,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achieving a 25% reduction in operational costs while maintaining high system reliability.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a team of 8 engineers, fostering a culture of innovation aligned with Germany’s emphasis on engineering excellence.</w:t>
      </w:r>
    </w:p>
    <w:bookmarkEnd w:id="22"/>
    <w:bookmarkStart w:id="23" w:name="X18f5bb5688fa0b5de3b46fb6822f1b9d3f35eac"/>
    <w:p>
      <w:pPr>
        <w:pStyle w:val="Heading3"/>
      </w:pPr>
      <w:r>
        <w:t xml:space="preserve">Software Engineer | InnovateIT AG | Frankfurt am Main, Germany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enterprise-grade software solutions for clients in the financial sector, ensuring robust security and performance standards required in Germany’s competitive market.</w:t>
      </w:r>
    </w:p>
    <w:p>
      <w:pPr>
        <w:numPr>
          <w:ilvl w:val="0"/>
          <w:numId w:val="1003"/>
        </w:numPr>
        <w:pStyle w:val="Compact"/>
      </w:pPr>
      <w:r>
        <w:t xml:space="preserve">Integrated IoT devices with cloud platforms, enabling real-time data analytics for smart city projects in Frankfurt.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demonstrating a commitment to transparency and collaboration—a core value in German engineering communities.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engineers, aligning with the collaborative ethos of Germany’s tech industry.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c8f8543758853df020b993e9acb5850a3c7032"/>
    <w:p>
      <w:pPr>
        <w:pStyle w:val="Heading3"/>
      </w:pPr>
      <w:r>
        <w:t xml:space="preserve">Bachelor of Science in Computer Engineering | Technical University of Munich (TUM)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Machine Learning, Cybersecurity, Embedded Systems</w:t>
      </w:r>
    </w:p>
    <w:p>
      <w:pPr>
        <w:numPr>
          <w:ilvl w:val="0"/>
          <w:numId w:val="1004"/>
        </w:numPr>
        <w:pStyle w:val="Compact"/>
      </w:pPr>
      <w:r>
        <w:t xml:space="preserve">Thesis: "Optimizing Real-Time Data Processing in Distributed Systems" – focused on challenges faced by German tech firms.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(2018)</w:t>
      </w:r>
    </w:p>
    <w:p>
      <w:pPr>
        <w:numPr>
          <w:ilvl w:val="0"/>
          <w:numId w:val="1005"/>
        </w:numPr>
        <w:pStyle w:val="Compact"/>
      </w:pPr>
      <w:r>
        <w:t xml:space="preserve">German Language Proficiency: B2 Level (Goethe Institute, 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B2 level (written and spoken)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(conversational)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PrecisionAI: Smart Manufacturing Analytics Tool</w:t>
      </w:r>
      <w:r>
        <w:br/>
      </w:r>
      <w:r>
        <w:t xml:space="preserve">Developed a machine learning-based system for predictive maintenance in manufacturing. The project was showcased at the Frankfurt Trade Fair, demonstrating how German industries can leverage AI to enhance productivity.</w:t>
      </w:r>
    </w:p>
    <w:p>
      <w:pPr>
        <w:pStyle w:val="BodyText"/>
      </w:pPr>
      <w:r>
        <w:rPr>
          <w:bCs/>
          <w:b/>
        </w:rPr>
        <w:t xml:space="preserve">GreenGrid: Sustainable Energy Management System</w:t>
      </w:r>
      <w:r>
        <w:br/>
      </w:r>
      <w:r>
        <w:t xml:space="preserve">Designed a cloud-native platform for monitoring and optimizing energy consumption in commercial buildings. The solution aligns with Germany’s GreenTech initiatives and was recognized by the Frankfurt Sustainability Forum.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German Association for Computer Science (GI)</w:t>
      </w:r>
    </w:p>
    <w:p>
      <w:pPr>
        <w:numPr>
          <w:ilvl w:val="0"/>
          <w:numId w:val="1007"/>
        </w:numPr>
        <w:pStyle w:val="Compact"/>
      </w:pPr>
      <w:r>
        <w:t xml:space="preserve">Volunteer, TechWomen Frankfurt – Mentoring female engineers in the region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hackathons, exploring Berlin’s startup scene, and attending tech conferences like CeBIT (Frankfurt).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as a Computer Engineer in Germany Frankfurt by driving technological innovation while adhering to the country’s commitment to quality, sustainability, and precision.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Germany Frankfurt</dc:title>
  <dc:creator/>
  <dc:language>en</dc:language>
  <cp:keywords/>
  <dcterms:created xsi:type="dcterms:W3CDTF">2026-07-13T17:02:35Z</dcterms:created>
  <dcterms:modified xsi:type="dcterms:W3CDTF">2026-07-13T17:02:35Z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