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Afghanistan</w:t>
      </w:r>
      <w:r>
        <w:t xml:space="preserve"> </w:t>
      </w:r>
      <w:r>
        <w:t xml:space="preserve">Kabul</w:t>
      </w:r>
    </w:p>
    <w:bookmarkStart w:id="33"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+93 700 123 456</w:t>
      </w:r>
    </w:p>
    <w:p>
      <w:pPr>
        <w:pStyle w:val="BodyText"/>
      </w:pP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implementing, and evaluating educational programs tailored to the unique needs of Afghanistan's diverse communities. Specialized in creating culturally relevant curricula that align with national education standards while addressing local challenges such as access to quality education, gender equity, and vocational training. Proven expertise in collaborating with stakeholders including schools, NGOs, and government agencies in Kabul to develop scalable solutions for educational improvement.</w:t>
      </w:r>
    </w:p>
    <w:bookmarkEnd w:id="21"/>
    <w:bookmarkStart w:id="22" w:name="education"/>
    <w:p>
      <w:pPr>
        <w:pStyle w:val="Heading2"/>
      </w:pPr>
      <w:r>
        <w:t xml:space="preserve">Education</w:t>
      </w:r>
    </w:p>
    <w:p>
      <w:pPr>
        <w:pStyle w:val="FirstParagraph"/>
      </w:pPr>
      <w:r>
        <w:rPr>
          <w:bCs/>
          <w:b/>
        </w:rPr>
        <w:t xml:space="preserve">M.A. in Education</w:t>
      </w:r>
      <w:r>
        <w:t xml:space="preserve">, [University Name], Kabul, Afghanistan (Year)</w:t>
      </w:r>
    </w:p>
    <w:p>
      <w:pPr>
        <w:numPr>
          <w:ilvl w:val="0"/>
          <w:numId w:val="1001"/>
        </w:numPr>
        <w:pStyle w:val="Compact"/>
      </w:pPr>
      <w:r>
        <w:t xml:space="preserve">Focus on curriculum design, pedagogy, and educational policy.</w:t>
      </w:r>
    </w:p>
    <w:p>
      <w:pPr>
        <w:numPr>
          <w:ilvl w:val="0"/>
          <w:numId w:val="1001"/>
        </w:numPr>
        <w:pStyle w:val="Compact"/>
      </w:pPr>
      <w:r>
        <w:t xml:space="preserve">Research on the impact of localized curricula in conflict-affected regions.</w:t>
      </w:r>
    </w:p>
    <w:p>
      <w:pPr>
        <w:pStyle w:val="FirstParagraph"/>
      </w:pPr>
      <w:r>
        <w:rPr>
          <w:bCs/>
          <w:b/>
        </w:rPr>
        <w:t xml:space="preserve">B.Sc. in Social Sciences</w:t>
      </w:r>
      <w:r>
        <w:t xml:space="preserve">, [University Name], Kabul, Afghanistan (Year)</w:t>
      </w:r>
    </w:p>
    <w:p>
      <w:pPr>
        <w:numPr>
          <w:ilvl w:val="0"/>
          <w:numId w:val="1002"/>
        </w:numPr>
        <w:pStyle w:val="Compact"/>
      </w:pPr>
      <w:r>
        <w:t xml:space="preserve">Studied community development, cultural anthropology, and educational sociology.</w:t>
      </w:r>
    </w:p>
    <w:p>
      <w:pPr>
        <w:numPr>
          <w:ilvl w:val="0"/>
          <w:numId w:val="1002"/>
        </w:numPr>
        <w:pStyle w:val="Compact"/>
      </w:pPr>
      <w:r>
        <w:t xml:space="preserve">Gained foundational knowledge of Afghanistan's socio-economic challenges.</w:t>
      </w:r>
    </w:p>
    <w:bookmarkEnd w:id="22"/>
    <w:bookmarkStart w:id="26"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bCs/>
          <w:b/>
        </w:rPr>
        <w:t xml:space="preserve">[Organization Name]</w:t>
      </w:r>
      <w:r>
        <w:t xml:space="preserve">, Kabul, Afghanistan (Year – Year)</w:t>
      </w:r>
    </w:p>
    <w:p>
      <w:pPr>
        <w:numPr>
          <w:ilvl w:val="0"/>
          <w:numId w:val="1003"/>
        </w:numPr>
        <w:pStyle w:val="Compact"/>
      </w:pPr>
      <w:r>
        <w:t xml:space="preserve">Collaborated with educators and local leaders to design curricula for primary and secondary schools in Kabul, emphasizing literacy, numeracy, and life skills.</w:t>
      </w:r>
    </w:p>
    <w:p>
      <w:pPr>
        <w:numPr>
          <w:ilvl w:val="0"/>
          <w:numId w:val="1003"/>
        </w:numPr>
        <w:pStyle w:val="Compact"/>
      </w:pPr>
      <w:r>
        <w:t xml:space="preserve">Integrated culturally sensitive content that reflects Afghanistan's heritage while aligning with international educational benchmarks.</w:t>
      </w:r>
    </w:p>
    <w:p>
      <w:pPr>
        <w:numPr>
          <w:ilvl w:val="0"/>
          <w:numId w:val="1003"/>
        </w:numPr>
        <w:pStyle w:val="Compact"/>
      </w:pPr>
      <w:r>
        <w:t xml:space="preserve">Conducted workshops for teachers on curriculum implementation, ensuring accessibility for students from diverse backgrounds.</w:t>
      </w:r>
    </w:p>
    <w:p>
      <w:pPr>
        <w:numPr>
          <w:ilvl w:val="0"/>
          <w:numId w:val="1003"/>
        </w:numPr>
        <w:pStyle w:val="Compact"/>
      </w:pPr>
      <w:r>
        <w:t xml:space="preserve">Partnered with NGOs to develop vocational training programs for youth in underserved areas of Kabul, focusing on practical skills like carpentry and IT.</w:t>
      </w:r>
    </w:p>
    <w:bookmarkEnd w:id="23"/>
    <w:bookmarkStart w:id="24" w:name="education-program-coordinator"/>
    <w:p>
      <w:pPr>
        <w:pStyle w:val="Heading3"/>
      </w:pPr>
      <w:r>
        <w:t xml:space="preserve">Education Program Coordinator</w:t>
      </w:r>
    </w:p>
    <w:p>
      <w:pPr>
        <w:pStyle w:val="FirstParagraph"/>
      </w:pPr>
      <w:r>
        <w:rPr>
          <w:bCs/>
          <w:b/>
        </w:rPr>
        <w:t xml:space="preserve">[Organization Name]</w:t>
      </w:r>
      <w:r>
        <w:t xml:space="preserve">, Kabul, Afghanistan (Year – Year)</w:t>
      </w:r>
    </w:p>
    <w:p>
      <w:pPr>
        <w:numPr>
          <w:ilvl w:val="0"/>
          <w:numId w:val="1004"/>
        </w:numPr>
        <w:pStyle w:val="Compact"/>
      </w:pPr>
      <w:r>
        <w:t xml:space="preserve">Managed the development of a community-based education initiative targeting out-of-school children in Kabul's rural districts.</w:t>
      </w:r>
    </w:p>
    <w:p>
      <w:pPr>
        <w:numPr>
          <w:ilvl w:val="0"/>
          <w:numId w:val="1004"/>
        </w:numPr>
        <w:pStyle w:val="Compact"/>
      </w:pPr>
      <w:r>
        <w:t xml:space="preserve">Created modular learning materials that could be adapted for low-resource environments, including mobile classrooms and community centers.</w:t>
      </w:r>
    </w:p>
    <w:p>
      <w:pPr>
        <w:numPr>
          <w:ilvl w:val="0"/>
          <w:numId w:val="1004"/>
        </w:numPr>
        <w:pStyle w:val="Compact"/>
      </w:pPr>
      <w:r>
        <w:t xml:space="preserve">Monitored program effectiveness through assessments and feedback loops, leading to a 30% increase in student enrollment within one year.</w:t>
      </w:r>
    </w:p>
    <w:bookmarkEnd w:id="24"/>
    <w:bookmarkStart w:id="25" w:name="freelance-curriculum-consultant"/>
    <w:p>
      <w:pPr>
        <w:pStyle w:val="Heading3"/>
      </w:pPr>
      <w:r>
        <w:t xml:space="preserve">Freelance Curriculum Consultant</w:t>
      </w:r>
    </w:p>
    <w:p>
      <w:pPr>
        <w:pStyle w:val="FirstParagraph"/>
      </w:pPr>
      <w:r>
        <w:rPr>
          <w:bCs/>
          <w:b/>
        </w:rPr>
        <w:t xml:space="preserve">[Client Organizations]</w:t>
      </w:r>
      <w:r>
        <w:t xml:space="preserve">, Kabul, Afghanistan (Year – Year)</w:t>
      </w:r>
    </w:p>
    <w:p>
      <w:pPr>
        <w:numPr>
          <w:ilvl w:val="0"/>
          <w:numId w:val="1005"/>
        </w:numPr>
        <w:pStyle w:val="Compact"/>
      </w:pPr>
      <w:r>
        <w:t xml:space="preserve">Provided expert guidance to local schools and training centers on curriculum alignment with the Afghan Ministry of Education’s guidelines.</w:t>
      </w:r>
    </w:p>
    <w:p>
      <w:pPr>
        <w:numPr>
          <w:ilvl w:val="0"/>
          <w:numId w:val="1005"/>
        </w:numPr>
        <w:pStyle w:val="Compact"/>
      </w:pPr>
      <w:r>
        <w:t xml:space="preserve">Designed interactive lesson plans for digital learning platforms, supporting remote education in conflict-affected regions.</w:t>
      </w:r>
    </w:p>
    <w:p>
      <w:pPr>
        <w:numPr>
          <w:ilvl w:val="0"/>
          <w:numId w:val="1005"/>
        </w:numPr>
        <w:pStyle w:val="Compact"/>
      </w:pPr>
      <w:r>
        <w:t xml:space="preserve">Reviewed and revised existing curricula to ensure inclusivity for students with disabilities and those from minority ethnic groups.</w:t>
      </w:r>
    </w:p>
    <w:bookmarkEnd w:id="25"/>
    <w:bookmarkEnd w:id="26"/>
    <w:bookmarkStart w:id="27" w:name="key-skills"/>
    <w:p>
      <w:pPr>
        <w:pStyle w:val="Heading2"/>
      </w:pPr>
      <w:r>
        <w:t xml:space="preserve">Key Skills</w:t>
      </w:r>
    </w:p>
    <w:p>
      <w:pPr>
        <w:numPr>
          <w:ilvl w:val="0"/>
          <w:numId w:val="1006"/>
        </w:numPr>
        <w:pStyle w:val="Compact"/>
      </w:pPr>
      <w:r>
        <w:rPr>
          <w:bCs/>
          <w:b/>
        </w:rPr>
        <w:t xml:space="preserve">Curriculum Design:</w:t>
      </w:r>
      <w:r>
        <w:t xml:space="preserve"> </w:t>
      </w:r>
      <w:r>
        <w:t xml:space="preserve">Expertise in creating structured, outcomes-based learning frameworks tailored to Afghanistan's educational landscape.</w:t>
      </w:r>
    </w:p>
    <w:p>
      <w:pPr>
        <w:numPr>
          <w:ilvl w:val="0"/>
          <w:numId w:val="1006"/>
        </w:numPr>
        <w:pStyle w:val="Compact"/>
      </w:pPr>
      <w:r>
        <w:rPr>
          <w:bCs/>
          <w:b/>
        </w:rPr>
        <w:t xml:space="preserve">Instructional Technology:</w:t>
      </w:r>
      <w:r>
        <w:t xml:space="preserve"> </w:t>
      </w:r>
      <w:r>
        <w:t xml:space="preserve">Familiarity with e-learning tools and digital platforms to support remote and hybrid education models in Kabul.</w:t>
      </w:r>
    </w:p>
    <w:p>
      <w:pPr>
        <w:numPr>
          <w:ilvl w:val="0"/>
          <w:numId w:val="1006"/>
        </w:numPr>
        <w:pStyle w:val="Compact"/>
      </w:pPr>
      <w:r>
        <w:rPr>
          <w:bCs/>
          <w:b/>
        </w:rPr>
        <w:t xml:space="preserve">Cross-Cultural Communication:</w:t>
      </w:r>
      <w:r>
        <w:t xml:space="preserve"> </w:t>
      </w:r>
      <w:r>
        <w:t xml:space="preserve">Strong ability to engage with diverse stakeholders, including government officials, community leaders, and educators across Afghanistan.</w:t>
      </w:r>
    </w:p>
    <w:p>
      <w:pPr>
        <w:numPr>
          <w:ilvl w:val="0"/>
          <w:numId w:val="1006"/>
        </w:numPr>
        <w:pStyle w:val="Compact"/>
      </w:pPr>
      <w:r>
        <w:rPr>
          <w:bCs/>
          <w:b/>
        </w:rPr>
        <w:t xml:space="preserve">Project Management:</w:t>
      </w:r>
      <w:r>
        <w:t xml:space="preserve"> </w:t>
      </w:r>
      <w:r>
        <w:t xml:space="preserve">Proven success in managing curriculum development projects from concept to implementation, ensuring timely delivery and measurable impact.</w:t>
      </w:r>
    </w:p>
    <w:p>
      <w:pPr>
        <w:numPr>
          <w:ilvl w:val="0"/>
          <w:numId w:val="1006"/>
        </w:numPr>
        <w:pStyle w:val="Compact"/>
      </w:pPr>
      <w:r>
        <w:rPr>
          <w:bCs/>
          <w:b/>
        </w:rPr>
        <w:t xml:space="preserve">Data Analysis:</w:t>
      </w:r>
      <w:r>
        <w:t xml:space="preserve"> </w:t>
      </w:r>
      <w:r>
        <w:t xml:space="preserve">Skilled in evaluating educational outcomes through surveys, assessments, and performance metrics to refine curricula.</w:t>
      </w:r>
    </w:p>
    <w:bookmarkEnd w:id="27"/>
    <w:bookmarkStart w:id="28" w:name="certifications-and-training"/>
    <w:p>
      <w:pPr>
        <w:pStyle w:val="Heading2"/>
      </w:pPr>
      <w:r>
        <w:t xml:space="preserve">Certifications and Training</w:t>
      </w:r>
    </w:p>
    <w:p>
      <w:pPr>
        <w:pStyle w:val="FirstParagraph"/>
      </w:pPr>
      <w:r>
        <w:rPr>
          <w:bCs/>
          <w:b/>
        </w:rPr>
        <w:t xml:space="preserve">Professional Certificate in Curriculum Development</w:t>
      </w:r>
      <w:r>
        <w:t xml:space="preserve">, [Institution], Kabul, Afghanistan (Year)</w:t>
      </w:r>
    </w:p>
    <w:p>
      <w:pPr>
        <w:numPr>
          <w:ilvl w:val="0"/>
          <w:numId w:val="1007"/>
        </w:numPr>
        <w:pStyle w:val="Compact"/>
      </w:pPr>
      <w:r>
        <w:t xml:space="preserve">Focused on designing learner-centered curricula for both formal and non-formal education settings.</w:t>
      </w:r>
    </w:p>
    <w:p>
      <w:pPr>
        <w:pStyle w:val="FirstParagraph"/>
      </w:pPr>
      <w:r>
        <w:rPr>
          <w:bCs/>
          <w:b/>
        </w:rPr>
        <w:t xml:space="preserve">Training on Inclusive Education Practices</w:t>
      </w:r>
      <w:r>
        <w:t xml:space="preserve">, UNESCO, Kabul, Afghanistan (Year)</w:t>
      </w:r>
    </w:p>
    <w:p>
      <w:pPr>
        <w:numPr>
          <w:ilvl w:val="0"/>
          <w:numId w:val="1008"/>
        </w:numPr>
        <w:pStyle w:val="Compact"/>
      </w:pPr>
      <w:r>
        <w:t xml:space="preserve">Learned strategies to create equitable learning environments for all students, including those with disabilities and marginalized groups.</w:t>
      </w:r>
    </w:p>
    <w:bookmarkEnd w:id="28"/>
    <w:bookmarkStart w:id="29" w:name="projects-and-achievements"/>
    <w:p>
      <w:pPr>
        <w:pStyle w:val="Heading2"/>
      </w:pPr>
      <w:r>
        <w:t xml:space="preserve">Projects and Achievements</w:t>
      </w:r>
    </w:p>
    <w:p>
      <w:pPr>
        <w:pStyle w:val="FirstParagraph"/>
      </w:pPr>
      <w:r>
        <w:rPr>
          <w:bCs/>
          <w:b/>
        </w:rPr>
        <w:t xml:space="preserve">Kabul Literacy Initiative (2021)</w:t>
      </w:r>
    </w:p>
    <w:p>
      <w:pPr>
        <w:numPr>
          <w:ilvl w:val="0"/>
          <w:numId w:val="1009"/>
        </w:numPr>
        <w:pStyle w:val="Compact"/>
      </w:pPr>
      <w:r>
        <w:t xml:space="preserve">Developed a literacy program targeting women and girls in Kabul’s urban slums, resulting in a 40% increase in reading proficiency within six months.</w:t>
      </w:r>
    </w:p>
    <w:p>
      <w:pPr>
        <w:numPr>
          <w:ilvl w:val="0"/>
          <w:numId w:val="1009"/>
        </w:numPr>
        <w:pStyle w:val="Compact"/>
      </w:pPr>
      <w:r>
        <w:t xml:space="preserve">Partnered with local NGOs to distribute culturally relevant learning materials, including storybooks and workbooks in Dari and Pashto.</w:t>
      </w:r>
    </w:p>
    <w:p>
      <w:pPr>
        <w:pStyle w:val="FirstParagraph"/>
      </w:pPr>
      <w:r>
        <w:rPr>
          <w:bCs/>
          <w:b/>
        </w:rPr>
        <w:t xml:space="preserve">Vocational Training for Youth (2020)</w:t>
      </w:r>
    </w:p>
    <w:p>
      <w:pPr>
        <w:numPr>
          <w:ilvl w:val="0"/>
          <w:numId w:val="1010"/>
        </w:numPr>
        <w:pStyle w:val="Compact"/>
      </w:pPr>
      <w:r>
        <w:t xml:space="preserve">Designed a 12-month vocational curriculum focused on IT skills, entrepreneurship, and agricultural training for youth in Kabul.</w:t>
      </w:r>
    </w:p>
    <w:p>
      <w:pPr>
        <w:numPr>
          <w:ilvl w:val="0"/>
          <w:numId w:val="1010"/>
        </w:numPr>
        <w:pStyle w:val="Compact"/>
      </w:pPr>
      <w:r>
        <w:t xml:space="preserve">Trained over 500 students, with 85% securing employment or starting small businesses within one year of graduation.</w:t>
      </w:r>
    </w:p>
    <w:p>
      <w:pPr>
        <w:pStyle w:val="FirstParagraph"/>
      </w:pPr>
      <w:r>
        <w:rPr>
          <w:bCs/>
          <w:b/>
        </w:rPr>
        <w:t xml:space="preserve">Curriculum Review for Rural Schools (2019)</w:t>
      </w:r>
    </w:p>
    <w:p>
      <w:pPr>
        <w:numPr>
          <w:ilvl w:val="0"/>
          <w:numId w:val="1011"/>
        </w:numPr>
        <w:pStyle w:val="Compact"/>
      </w:pPr>
      <w:r>
        <w:t xml:space="preserve">Revised the national curriculum to include locally relevant topics such as environmental sustainability and community health, tailored for rural schools in Kabul and surrounding regions.</w:t>
      </w:r>
    </w:p>
    <w:p>
      <w:pPr>
        <w:numPr>
          <w:ilvl w:val="0"/>
          <w:numId w:val="1011"/>
        </w:numPr>
        <w:pStyle w:val="Compact"/>
      </w:pPr>
      <w:r>
        <w:t xml:space="preserve">Worked with local educators to ensure the revised curriculum was accessible and adaptable to low-resource settings.</w:t>
      </w:r>
    </w:p>
    <w:bookmarkEnd w:id="29"/>
    <w:bookmarkStart w:id="30" w:name="languages-spoken"/>
    <w:p>
      <w:pPr>
        <w:pStyle w:val="Heading2"/>
      </w:pPr>
      <w:r>
        <w:t xml:space="preserve">Languages Spoken</w:t>
      </w:r>
    </w:p>
    <w:p>
      <w:pPr>
        <w:pStyle w:val="FirstParagraph"/>
      </w:pPr>
      <w:r>
        <w:rPr>
          <w:bCs/>
          <w:b/>
        </w:rPr>
        <w:t xml:space="preserve">Dari:</w:t>
      </w:r>
      <w:r>
        <w:t xml:space="preserve"> </w:t>
      </w:r>
      <w:r>
        <w:t xml:space="preserve">Fluent</w:t>
      </w:r>
    </w:p>
    <w:p>
      <w:pPr>
        <w:pStyle w:val="BodyText"/>
      </w:pPr>
      <w:r>
        <w:rPr>
          <w:bCs/>
          <w:b/>
        </w:rPr>
        <w:t xml:space="preserve">Pashto:</w:t>
      </w:r>
      <w:r>
        <w:t xml:space="preserve"> </w:t>
      </w:r>
      <w:r>
        <w:t xml:space="preserve">Intermediate</w:t>
      </w:r>
    </w:p>
    <w:p>
      <w:pPr>
        <w:pStyle w:val="BodyText"/>
      </w:pPr>
      <w:r>
        <w:rPr>
          <w:bCs/>
          <w:b/>
        </w:rPr>
        <w:t xml:space="preserve">English:</w:t>
      </w:r>
      <w:r>
        <w:t xml:space="preserve"> </w:t>
      </w:r>
      <w:r>
        <w:t xml:space="preserve">Proficient (reading, writing, and speaking)</w:t>
      </w:r>
    </w:p>
    <w:bookmarkEnd w:id="30"/>
    <w:bookmarkStart w:id="31" w:name="professional-affiliations"/>
    <w:p>
      <w:pPr>
        <w:pStyle w:val="Heading2"/>
      </w:pPr>
      <w:r>
        <w:t xml:space="preserve">Professional Affiliations</w:t>
      </w:r>
    </w:p>
    <w:p>
      <w:pPr>
        <w:numPr>
          <w:ilvl w:val="0"/>
          <w:numId w:val="1012"/>
        </w:numPr>
        <w:pStyle w:val="Compact"/>
      </w:pPr>
      <w:r>
        <w:t xml:space="preserve">Membre of the Afghan Education Association (AEdA)</w:t>
      </w:r>
    </w:p>
    <w:p>
      <w:pPr>
        <w:numPr>
          <w:ilvl w:val="0"/>
          <w:numId w:val="1012"/>
        </w:numPr>
        <w:pStyle w:val="Compact"/>
      </w:pPr>
      <w:r>
        <w:t xml:space="preserve">Member of the International Society for Educational Innovation (ISEI)</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Afghanistan Kabul</dc:title>
  <dc:creator/>
  <dc:language>en</dc:language>
  <cp:keywords/>
  <dcterms:created xsi:type="dcterms:W3CDTF">2026-05-01T16:42:49Z</dcterms:created>
  <dcterms:modified xsi:type="dcterms:W3CDTF">2026-05-01T16:42:49Z</dcterms:modified>
</cp:coreProperties>
</file>

<file path=docProps/custom.xml><?xml version="1.0" encoding="utf-8"?>
<Properties xmlns="http://schemas.openxmlformats.org/officeDocument/2006/custom-properties" xmlns:vt="http://schemas.openxmlformats.org/officeDocument/2006/docPropsVTypes"/>
</file>