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Melbourne,</w:t>
      </w:r>
      <w:r>
        <w:t xml:space="preserve"> </w:t>
      </w:r>
      <w:r>
        <w:t xml:space="preserve">Australia</w:t>
      </w:r>
    </w:p>
    <w:bookmarkStart w:id="30" w:name="curriculum-developer-resume"/>
    <w:p>
      <w:pPr>
        <w:pStyle w:val="Heading1"/>
      </w:pPr>
      <w:r>
        <w:t xml:space="preserve">Curriculum Developer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4xx xxx xxx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Victoria, Australia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p>
      <w:pPr>
        <w:pStyle w:val="BodyText"/>
      </w:pPr>
      <w:r>
        <w:rPr>
          <w:bCs/>
          <w:b/>
        </w:rPr>
        <w:t xml:space="preserve">Portfolio/Website:</w:t>
      </w:r>
      <w:r>
        <w:t xml:space="preserve"> </w:t>
      </w:r>
      <w:r>
        <w:t xml:space="preserve">www.[yourportfolio].com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Curriculum Developer with [X years] of experience in designing, implementing, and evaluating educational programs aligned with the Australian curriculum standards. Specializing in creating dynamic learning frameworks for K-12, vocational training (VET), and higher education sectors in Melbourne. Proven ability to collaborate with educators, stakeholders, and policymakers to develop culturally responsive and evidence-based curricula that meet the diverse needs of students across Australia. A strong advocate for technology integration in education and a commitment to fostering inclusive learning environments that prepare learners for future challenges.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curriculum-developer"/>
    <w:p>
      <w:pPr>
        <w:pStyle w:val="Heading3"/>
      </w:pPr>
      <w:r>
        <w:t xml:space="preserve">Senior Curriculum Developer</w:t>
      </w:r>
    </w:p>
    <w:p>
      <w:pPr>
        <w:pStyle w:val="FirstParagraph"/>
      </w:pPr>
      <w:r>
        <w:rPr>
          <w:iCs/>
          <w:i/>
        </w:rPr>
        <w:t xml:space="preserve">[Organization Name], Melbourne,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Developed and delivered curriculum frameworks for primary and secondary schools, ensuring alignment with the Australian Curriculum, Assessment and Reporting Authority (ACARA)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teachers, subject experts, and educational technologists to design interactive learning resources such as digital lesson plans, assessment tools, and multimedia content tailored for Melbourne’s diverse student populations.</w:t>
      </w:r>
    </w:p>
    <w:p>
      <w:pPr>
        <w:numPr>
          <w:ilvl w:val="0"/>
          <w:numId w:val="1001"/>
        </w:numPr>
        <w:pStyle w:val="Compact"/>
      </w:pPr>
      <w:r>
        <w:t xml:space="preserve">Conducted needs assessments to identify gaps in existing curricula and implemented targeted improvements to enhance student engagement and outcomes in STEM (Science, Technology, Engineering, and Mathematics) subjects.</w:t>
      </w:r>
    </w:p>
    <w:p>
      <w:pPr>
        <w:numPr>
          <w:ilvl w:val="0"/>
          <w:numId w:val="1001"/>
        </w:numPr>
        <w:pStyle w:val="Compact"/>
      </w:pPr>
      <w:r>
        <w:t xml:space="preserve">Provided professional development workshops for educators on curriculum design best practices, focusing on inclusive pedagogies and the integration of Indigenous perspectives in Australian classrooms.</w:t>
      </w:r>
    </w:p>
    <w:p>
      <w:pPr>
        <w:numPr>
          <w:ilvl w:val="0"/>
          <w:numId w:val="1001"/>
        </w:numPr>
        <w:pStyle w:val="Compact"/>
      </w:pPr>
      <w:r>
        <w:t xml:space="preserve">Contributed to national initiatives by reviewing and revising curriculum guidelines to reflect emerging educational trends and policy changes in Victoria, Australia.</w:t>
      </w:r>
    </w:p>
    <w:bookmarkEnd w:id="22"/>
    <w:bookmarkStart w:id="23" w:name="curriculum-developer"/>
    <w:p>
      <w:pPr>
        <w:pStyle w:val="Heading3"/>
      </w:pPr>
      <w:r>
        <w:t xml:space="preserve">Curriculum Developer</w:t>
      </w:r>
    </w:p>
    <w:p>
      <w:pPr>
        <w:pStyle w:val="FirstParagraph"/>
      </w:pPr>
      <w:r>
        <w:rPr>
          <w:iCs/>
          <w:i/>
        </w:rPr>
        <w:t xml:space="preserve">[Another Organization Name], Melbourne,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and implemented vocational training programs for TAFE (Technical and Further Education) institutions in Victoria, ensuring alignment with industry standards and employer requirements.</w:t>
      </w:r>
    </w:p>
    <w:p>
      <w:pPr>
        <w:numPr>
          <w:ilvl w:val="0"/>
          <w:numId w:val="1002"/>
        </w:numPr>
        <w:pStyle w:val="Compact"/>
      </w:pPr>
      <w:r>
        <w:t xml:space="preserve">Created competency-based assessment tools and learning modules for trades such as automotive repair, hospitality, and information technology, catering to both apprenticeships and adult learners.</w:t>
      </w:r>
    </w:p>
    <w:p>
      <w:pPr>
        <w:numPr>
          <w:ilvl w:val="0"/>
          <w:numId w:val="1002"/>
        </w:numPr>
        <w:pStyle w:val="Compact"/>
      </w:pPr>
      <w:r>
        <w:t xml:space="preserve">Partnered with local businesses to conduct industry consultations, ensuring curricula remain relevant to the evolving job market in Melbourne’s economy.</w:t>
      </w:r>
    </w:p>
    <w:p>
      <w:pPr>
        <w:numPr>
          <w:ilvl w:val="0"/>
          <w:numId w:val="1002"/>
        </w:numPr>
        <w:pStyle w:val="Compact"/>
      </w:pPr>
      <w:r>
        <w:t xml:space="preserve">Developed online learning platforms and blended learning solutions for remote and rural communities in Australia, improving access to quality education.</w:t>
      </w:r>
    </w:p>
    <w:p>
      <w:pPr>
        <w:numPr>
          <w:ilvl w:val="0"/>
          <w:numId w:val="1002"/>
        </w:numPr>
        <w:pStyle w:val="Compact"/>
      </w:pPr>
      <w:r>
        <w:t xml:space="preserve">Published research papers on curriculum innovation in Australian education journals, emphasizing the importance of culturally responsive teaching and equity in learning outcomes.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of Education (Curriculum Development)</w:t>
      </w:r>
    </w:p>
    <w:p>
      <w:pPr>
        <w:pStyle w:val="BodyText"/>
      </w:pPr>
      <w:r>
        <w:rPr>
          <w:iCs/>
          <w:i/>
        </w:rPr>
        <w:t xml:space="preserve">University of Melbourne, Victoria, Australia</w:t>
      </w:r>
    </w:p>
    <w:p>
      <w:pPr>
        <w:pStyle w:val="BodyText"/>
      </w:pPr>
      <w:r>
        <w:rPr>
          <w:bCs/>
          <w:b/>
        </w:rPr>
        <w:t xml:space="preserve">Bachelor of Arts in Educational Studies</w:t>
      </w:r>
    </w:p>
    <w:p>
      <w:pPr>
        <w:pStyle w:val="BodyText"/>
      </w:pPr>
      <w:r>
        <w:rPr>
          <w:iCs/>
          <w:i/>
        </w:rPr>
        <w:t xml:space="preserve">RMIT University, Melbourne, Australia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Curriculum Design and Development (K-12, VET, Higher Education)</w:t>
      </w:r>
    </w:p>
    <w:p>
      <w:pPr>
        <w:numPr>
          <w:ilvl w:val="0"/>
          <w:numId w:val="1003"/>
        </w:numPr>
        <w:pStyle w:val="Compact"/>
      </w:pPr>
      <w:r>
        <w:t xml:space="preserve">Alignment with Australian Curriculum Standards (ACARA)</w:t>
      </w:r>
    </w:p>
    <w:p>
      <w:pPr>
        <w:numPr>
          <w:ilvl w:val="0"/>
          <w:numId w:val="1003"/>
        </w:numPr>
        <w:pStyle w:val="Compact"/>
      </w:pPr>
      <w:r>
        <w:t xml:space="preserve">Educational Technology Integration (LMS Platforms, Digital Tools)</w:t>
      </w:r>
    </w:p>
    <w:p>
      <w:pPr>
        <w:numPr>
          <w:ilvl w:val="0"/>
          <w:numId w:val="1003"/>
        </w:numPr>
        <w:pStyle w:val="Compact"/>
      </w:pPr>
      <w:r>
        <w:t xml:space="preserve">Data Analysis for Curriculum Evaluation</w:t>
      </w:r>
    </w:p>
    <w:p>
      <w:pPr>
        <w:numPr>
          <w:ilvl w:val="0"/>
          <w:numId w:val="1003"/>
        </w:numPr>
        <w:pStyle w:val="Compact"/>
      </w:pPr>
      <w:r>
        <w:t xml:space="preserve">Collaborative Project Management</w:t>
      </w:r>
    </w:p>
    <w:p>
      <w:pPr>
        <w:numPr>
          <w:ilvl w:val="0"/>
          <w:numId w:val="1003"/>
        </w:numPr>
        <w:pStyle w:val="Compact"/>
      </w:pPr>
      <w:r>
        <w:t xml:space="preserve">Cultural Responsiveness in Education</w:t>
      </w:r>
    </w:p>
    <w:p>
      <w:pPr>
        <w:numPr>
          <w:ilvl w:val="0"/>
          <w:numId w:val="1003"/>
        </w:numPr>
        <w:pStyle w:val="Compact"/>
      </w:pPr>
      <w:r>
        <w:t xml:space="preserve">Stakeholder Engagement and Communication</w:t>
      </w:r>
    </w:p>
    <w:bookmarkEnd w:id="26"/>
    <w:bookmarkStart w:id="27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t xml:space="preserve">Certificate IV in Training and Assessment (TAE40116) – [Training Provider, Australia]</w:t>
      </w:r>
    </w:p>
    <w:p>
      <w:pPr>
        <w:numPr>
          <w:ilvl w:val="0"/>
          <w:numId w:val="1004"/>
        </w:numPr>
        <w:pStyle w:val="Compact"/>
      </w:pPr>
      <w:r>
        <w:t xml:space="preserve">Professional Development in Indigenous Education – [Institution, Melbourne]</w:t>
      </w:r>
    </w:p>
    <w:p>
      <w:pPr>
        <w:numPr>
          <w:ilvl w:val="0"/>
          <w:numId w:val="1004"/>
        </w:numPr>
        <w:pStyle w:val="Compact"/>
      </w:pPr>
      <w:r>
        <w:t xml:space="preserve">Google for Education Certified Trainer</w:t>
      </w:r>
    </w:p>
    <w:p>
      <w:pPr>
        <w:numPr>
          <w:ilvl w:val="0"/>
          <w:numId w:val="1004"/>
        </w:numPr>
        <w:pStyle w:val="Compact"/>
      </w:pPr>
      <w:r>
        <w:t xml:space="preserve">Project Management Professional (PMP) Certification</w:t>
      </w:r>
    </w:p>
    <w:bookmarkEnd w:id="27"/>
    <w:bookmarkStart w:id="28" w:name="projects-and-initiatives"/>
    <w:p>
      <w:pPr>
        <w:pStyle w:val="Heading2"/>
      </w:pPr>
      <w:r>
        <w:t xml:space="preserve">Projects and Initiatives</w:t>
      </w:r>
    </w:p>
    <w:p>
      <w:pPr>
        <w:pStyle w:val="FirstParagraph"/>
      </w:pPr>
      <w:r>
        <w:rPr>
          <w:bCs/>
          <w:b/>
        </w:rPr>
        <w:t xml:space="preserve">STEM Curriculum Revamp for Melbourne Schools:</w:t>
      </w:r>
      <w:r>
        <w:t xml:space="preserve"> </w:t>
      </w:r>
      <w:r>
        <w:t xml:space="preserve">Led a cross-sector team to redesign STEM curricula, incorporating real-world problem-solving tasks and partnerships with local tech companies. Resulted in a 30% increase in student engagement metrics.</w:t>
      </w:r>
    </w:p>
    <w:p>
      <w:pPr>
        <w:pStyle w:val="BodyText"/>
      </w:pPr>
      <w:r>
        <w:rPr>
          <w:bCs/>
          <w:b/>
        </w:rPr>
        <w:t xml:space="preserve">Vocational Training for Remote Communities:</w:t>
      </w:r>
      <w:r>
        <w:t xml:space="preserve"> </w:t>
      </w:r>
      <w:r>
        <w:t xml:space="preserve">Developed tailored TAFE programs for regional areas in Victoria, improving employment rates among graduates by 25% within one year of program completion.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Developer Resume - Melbourne, Australia</dc:title>
  <dc:creator/>
  <dc:language>en</dc:language>
  <cp:keywords/>
  <dcterms:created xsi:type="dcterms:W3CDTF">2026-09-24T19:25:17Z</dcterms:created>
  <dcterms:modified xsi:type="dcterms:W3CDTF">2026-09-24T19:25:17Z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