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Curriculum Developer</w:t>
      </w:r>
      <w:r>
        <w:br/>
      </w:r>
      <w:r>
        <w:t xml:space="preserve">Based in</w:t>
      </w:r>
      <w:r>
        <w:t xml:space="preserve"> </w:t>
      </w:r>
      <w:r>
        <w:rPr>
          <w:bCs/>
          <w:b/>
        </w:rPr>
        <w:t xml:space="preserve">Bangladesh Dhaka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ahmed.rahman@example.com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Curriculum Developer with a proven track record of designing and implementing educational programs tailored to the unique needs of students in Bangladesh Dhaka. With expertise in aligning curricula with national education standards, I have contributed to improving teaching methodologies, enhancing student engagement, and fostering academic excellence in both public and private institutions across Dhaka. My work as a Curriculum Developer is driven by a passion for education reform and a commitment to empowering learners through innovative curriculum development.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Education (Curriculum Development)</w:t>
      </w:r>
      <w:r>
        <w:t xml:space="preserve">, University of Dhaka, Bangladesh (2018-2020)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B.Ed. in Primary Education</w:t>
      </w:r>
      <w:r>
        <w:t xml:space="preserve">, Rajshahi University, Bangladesh (2014-2016)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Educational Technology</w:t>
      </w:r>
      <w:r>
        <w:t xml:space="preserve">, BRAC University, Dhaka (2017)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urriculum-developer"/>
    <w:p>
      <w:pPr>
        <w:pStyle w:val="Heading3"/>
      </w:pPr>
      <w:r>
        <w:rPr>
          <w:bCs/>
          <w:b/>
        </w:rPr>
        <w:t xml:space="preserve">Senior Curriculum Developer</w:t>
      </w:r>
    </w:p>
    <w:p>
      <w:pPr>
        <w:pStyle w:val="FirstParagraph"/>
      </w:pPr>
      <w:r>
        <w:rPr>
          <w:iCs/>
          <w:i/>
        </w:rPr>
        <w:t xml:space="preserve">Education Innovations Ltd., Dhaka, Bangladesh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K-12 curricula aligned with the National Education Policy of Bangladesh, ensuring relevance to local cultural and socio-economic contexts.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school administrators in Dhaka to conduct needs assessments, identifying gaps in existing educational frameworks.</w:t>
      </w:r>
    </w:p>
    <w:p>
      <w:pPr>
        <w:numPr>
          <w:ilvl w:val="0"/>
          <w:numId w:val="1002"/>
        </w:numPr>
        <w:pStyle w:val="Compact"/>
      </w:pPr>
      <w:r>
        <w:t xml:space="preserve">Innovated interactive learning modules integrating digital tools such as e-learning platforms and multimedia resources, enhancing student participation in schools across Bangladesh Dhaka.</w:t>
      </w:r>
    </w:p>
    <w:p>
      <w:pPr>
        <w:numPr>
          <w:ilvl w:val="0"/>
          <w:numId w:val="1002"/>
        </w:numPr>
        <w:pStyle w:val="Compact"/>
      </w:pPr>
      <w:r>
        <w:t xml:space="preserve">Conducted workshops for educators on curriculum implementation strategies, focusing on inclusive education practices for diverse learner populations in Dhaka.</w:t>
      </w:r>
    </w:p>
    <w:p>
      <w:pPr>
        <w:numPr>
          <w:ilvl w:val="0"/>
          <w:numId w:val="1002"/>
        </w:numPr>
        <w:pStyle w:val="Compact"/>
      </w:pPr>
      <w:r>
        <w:t xml:space="preserve">Reviewed and updated existing curricula to incorporate 21st-century skills, such as critical thinking and digital literacy, ensuring alignment with global educational trends.</w:t>
      </w:r>
    </w:p>
    <w:bookmarkEnd w:id="23"/>
    <w:bookmarkStart w:id="24" w:name="curriculum-developer"/>
    <w:p>
      <w:pPr>
        <w:pStyle w:val="Heading3"/>
      </w:pPr>
      <w:r>
        <w:rPr>
          <w:bCs/>
          <w:b/>
        </w:rP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TeachWell Solutions, Dhaka, Bangladesh</w:t>
      </w:r>
      <w:r>
        <w:t xml:space="preserve"> </w:t>
      </w:r>
      <w:r>
        <w:t xml:space="preserve">| March 2019 – December 2020</w:t>
      </w:r>
    </w:p>
    <w:p>
      <w:pPr>
        <w:numPr>
          <w:ilvl w:val="0"/>
          <w:numId w:val="1003"/>
        </w:numPr>
        <w:pStyle w:val="Compact"/>
      </w:pPr>
      <w:r>
        <w:t xml:space="preserve">Crafted subject-specific curricula for secondary schools in Dhaka, emphasizing experiential learning and competency-based assessment methods.</w:t>
      </w:r>
    </w:p>
    <w:p>
      <w:pPr>
        <w:numPr>
          <w:ilvl w:val="0"/>
          <w:numId w:val="1003"/>
        </w:numPr>
        <w:pStyle w:val="Compact"/>
      </w:pPr>
      <w:r>
        <w:t xml:space="preserve">Partnered with the Ministry of Education in Bangladesh to pilot new curriculum frameworks for STEM education, targeting students in urban areas like Dhaka.</w:t>
      </w:r>
    </w:p>
    <w:p>
      <w:pPr>
        <w:numPr>
          <w:ilvl w:val="0"/>
          <w:numId w:val="1003"/>
        </w:numPr>
        <w:pStyle w:val="Compact"/>
      </w:pPr>
      <w:r>
        <w:t xml:space="preserve">Created training materials for teachers on curriculum delivery, focusing on practical application of theoretical concepts in classrooms across Bangladesh Dhaka.</w:t>
      </w:r>
    </w:p>
    <w:p>
      <w:pPr>
        <w:numPr>
          <w:ilvl w:val="0"/>
          <w:numId w:val="1003"/>
        </w:numPr>
        <w:pStyle w:val="Compact"/>
      </w:pPr>
      <w:r>
        <w:t xml:space="preserve">Monitored and evaluated the effectiveness of implemented curricula through student performance data analysis and stakeholder feedback.</w:t>
      </w:r>
    </w:p>
    <w:bookmarkEnd w:id="24"/>
    <w:bookmarkStart w:id="25" w:name="educational-consultant"/>
    <w:p>
      <w:pPr>
        <w:pStyle w:val="Heading3"/>
      </w:pPr>
      <w:r>
        <w:rPr>
          <w:bCs/>
          <w:b/>
        </w:rPr>
        <w:t xml:space="preserve">Educational Consultant</w:t>
      </w:r>
    </w:p>
    <w:p>
      <w:pPr>
        <w:pStyle w:val="FirstParagraph"/>
      </w:pPr>
      <w:r>
        <w:rPr>
          <w:iCs/>
          <w:i/>
        </w:rPr>
        <w:t xml:space="preserve">Learning Horizon, Dhaka, Bangladesh</w:t>
      </w:r>
      <w:r>
        <w:t xml:space="preserve"> </w:t>
      </w:r>
      <w:r>
        <w:t xml:space="preserve">| June 2017 – February 2019</w:t>
      </w:r>
    </w:p>
    <w:p>
      <w:pPr>
        <w:numPr>
          <w:ilvl w:val="0"/>
          <w:numId w:val="1004"/>
        </w:numPr>
        <w:pStyle w:val="Compact"/>
      </w:pPr>
      <w:r>
        <w:t xml:space="preserve">Advised private and public schools on curriculum design and pedagogical strategies to improve academic outcomes in Dhaka.</w:t>
      </w:r>
    </w:p>
    <w:p>
      <w:pPr>
        <w:numPr>
          <w:ilvl w:val="0"/>
          <w:numId w:val="1004"/>
        </w:numPr>
        <w:pStyle w:val="Compact"/>
      </w:pPr>
      <w:r>
        <w:t xml:space="preserve">Developed project-based learning (PBL) modules that integrated local issues, fostering community engagement and real-world problem-solving skills among students.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assessment rubrics for competency-based education, ensuring alignment with Bangladesh’s national standards.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learner-centered curricula for diverse educational contexts, including Bangladesh Dhaka.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tools like Google Classroom, Edmodo, and LMS platforms to enhance curriculum delivery.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Instructional Leadership:</w:t>
      </w:r>
      <w:r>
        <w:t xml:space="preserve"> </w:t>
      </w:r>
      <w:r>
        <w:t xml:space="preserve">Strong ability to guide educators in implementing curricula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analyzing student performance data to refine curricular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Bangladesh’s educational landscape and the specific needs of Dhaka’s students.</w:t>
      </w:r>
    </w:p>
    <w:p>
      <w:r>
        <w:pict>
          <v:rect style="width:0;height:1.5pt" o:hralign="center" o:hrstd="t" o:hr="t"/>
        </w:pic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digital-learning-for-all-initiative"/>
    <w:p>
      <w:pPr>
        <w:pStyle w:val="Heading3"/>
      </w:pPr>
      <w:r>
        <w:rPr>
          <w:bCs/>
          <w:b/>
        </w:rPr>
        <w:t xml:space="preserve">“Digital Learning for All” Initiative</w:t>
      </w:r>
    </w:p>
    <w:p>
      <w:pPr>
        <w:pStyle w:val="FirstParagraph"/>
      </w:pPr>
      <w:r>
        <w:rPr>
          <w:iCs/>
          <w:i/>
        </w:rPr>
        <w:t xml:space="preserve">Bangladesh Ministry of Education, 2021</w:t>
      </w:r>
    </w:p>
    <w:p>
      <w:pPr>
        <w:numPr>
          <w:ilvl w:val="0"/>
          <w:numId w:val="1006"/>
        </w:numPr>
        <w:pStyle w:val="Compact"/>
      </w:pPr>
      <w:r>
        <w:t xml:space="preserve">Developed a digital curriculum framework to support remote learning during the pandemic, benefiting students in Dhaka and surrounding regions.</w:t>
      </w:r>
    </w:p>
    <w:p>
      <w:pPr>
        <w:numPr>
          <w:ilvl w:val="0"/>
          <w:numId w:val="1006"/>
        </w:numPr>
        <w:pStyle w:val="Compact"/>
      </w:pPr>
      <w:r>
        <w:t xml:space="preserve">Collaborated with NGOs and tech startups to provide low-cost devices and internet access to underprivileged learners in Dhaka.</w:t>
      </w:r>
    </w:p>
    <w:bookmarkEnd w:id="28"/>
    <w:bookmarkStart w:id="29" w:name="skills-for-tomorrow-program"/>
    <w:p>
      <w:pPr>
        <w:pStyle w:val="Heading3"/>
      </w:pPr>
      <w:r>
        <w:rPr>
          <w:bCs/>
          <w:b/>
        </w:rPr>
        <w:t xml:space="preserve">“Skills for Tomorrow” Program</w:t>
      </w:r>
    </w:p>
    <w:p>
      <w:pPr>
        <w:pStyle w:val="FirstParagraph"/>
      </w:pPr>
      <w:r>
        <w:rPr>
          <w:iCs/>
          <w:i/>
        </w:rPr>
        <w:t xml:space="preserve">BRAC, Dhaka, 2020</w:t>
      </w:r>
    </w:p>
    <w:p>
      <w:pPr>
        <w:numPr>
          <w:ilvl w:val="0"/>
          <w:numId w:val="1007"/>
        </w:numPr>
        <w:pStyle w:val="Compact"/>
      </w:pPr>
      <w:r>
        <w:t xml:space="preserve">Designed a vocational training curriculum focused on digital skills and entrepreneurship, targeting out-of-school youth in Dhaka.</w:t>
      </w:r>
    </w:p>
    <w:p>
      <w:pPr>
        <w:numPr>
          <w:ilvl w:val="0"/>
          <w:numId w:val="1007"/>
        </w:numPr>
        <w:pStyle w:val="Compact"/>
      </w:pPr>
      <w:r>
        <w:t xml:space="preserve">Partnered with local industries to ensure the curriculum met market demands and provided practical training opportunities.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Curriculum Developer (CCD)</w:t>
      </w:r>
      <w:r>
        <w:t xml:space="preserve">, International Association for Curriculum Development,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2021</w:t>
      </w:r>
    </w:p>
    <w:p>
      <w:r>
        <w:pict>
          <v:rect style="width:0;height:1.5pt" o:hralign="center" o:hrstd="t" o:hr="t"/>
        </w:pic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"Innovative Curricula for Bangladesh’s Urban Schools," presented at the National Education Conference, Dhaka, 2021.</w:t>
      </w:r>
    </w:p>
    <w:p>
      <w:pPr>
        <w:numPr>
          <w:ilvl w:val="0"/>
          <w:numId w:val="1009"/>
        </w:numPr>
        <w:pStyle w:val="Compact"/>
      </w:pPr>
      <w:r>
        <w:t xml:space="preserve">Co-authored an article on "Integrating Technology in Curriculum Development" published in the Journal of Educational Research, Bangladesh, 2020.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ahmed.rahman@example.com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Curriculum Developer, Bangladesh Dhaka</dc:title>
  <dc:creator/>
  <dc:language>en</dc:language>
  <cp:keywords/>
  <dcterms:created xsi:type="dcterms:W3CDTF">2026-07-22T06:17:43Z</dcterms:created>
  <dcterms:modified xsi:type="dcterms:W3CDTF">2026-07-22T06:17:43Z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