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bookmarkStart w:id="34" w:name="curriculum-developer-resume"/>
    <w:p>
      <w:pPr>
        <w:pStyle w:val="Heading1"/>
      </w:pPr>
      <w:r>
        <w:t xml:space="preserve">Curriculum Developer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+1 (604) 555-1234</w:t>
      </w:r>
      <w:r>
        <w:br/>
      </w:r>
      <w:r>
        <w:rPr>
          <w:bCs/>
          <w:b/>
        </w:rPr>
        <w:t xml:space="preserve">Location:</w:t>
      </w:r>
      <w:r>
        <w:t xml:space="preserve"> </w:t>
      </w:r>
      <w:r>
        <w:t xml:space="preserve">Vancouver, Canada</w:t>
      </w:r>
    </w:p>
    <w:bookmarkEnd w:id="20"/>
    <w:bookmarkEnd w:id="21"/>
    <w:bookmarkStart w:id="22"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programs tailored to the unique needs of learners in Canada Vancouver. Proficient in aligning curricula with provincial standards, integrating technology, and fostering inclusive learning environments. Committed to supporting educators across K-12 and post-secondary institutions in Canada Vancouver through collaborative curriculum development initiatives. Proven track record of creating engaging, culturally responsive, and standards-based content that meets the evolving demands of modern education.</w:t>
      </w:r>
    </w:p>
    <w:bookmarkEnd w:id="22"/>
    <w:bookmarkStart w:id="26" w:name="professional-experience"/>
    <w:p>
      <w:pPr>
        <w:pStyle w:val="Heading2"/>
      </w:pPr>
      <w:r>
        <w:t xml:space="preserve">Professional Experience</w:t>
      </w:r>
    </w:p>
    <w:bookmarkStart w:id="23" w:name="X1d5587de8bf5983e94b197b190b338aff656339"/>
    <w:p>
      <w:pPr>
        <w:pStyle w:val="Heading3"/>
      </w:pPr>
      <w:r>
        <w:t xml:space="preserve">Curriculum Developer | Vancouver Education Centre (VEC)</w:t>
      </w:r>
    </w:p>
    <w:p>
      <w:pPr>
        <w:pStyle w:val="FirstParagraph"/>
      </w:pPr>
      <w:r>
        <w:rPr>
          <w:iCs/>
          <w:i/>
        </w:rPr>
        <w:t xml:space="preserve">September 2019 – Present</w:t>
      </w:r>
    </w:p>
    <w:p>
      <w:pPr>
        <w:numPr>
          <w:ilvl w:val="0"/>
          <w:numId w:val="1001"/>
        </w:numPr>
        <w:pStyle w:val="Compact"/>
      </w:pPr>
      <w:r>
        <w:t xml:space="preserve">Developed and implemented comprehensive curricula for K-12 schools in Canada Vancouver, ensuring alignment with British Columbia’s Ministry of Education guidelines and provincial learning outcomes.</w:t>
      </w:r>
    </w:p>
    <w:p>
      <w:pPr>
        <w:numPr>
          <w:ilvl w:val="0"/>
          <w:numId w:val="1001"/>
        </w:numPr>
        <w:pStyle w:val="Compact"/>
      </w:pPr>
      <w:r>
        <w:t xml:space="preserve">Collaborated with educators, administrators, and subject matter experts to design interdisciplinary units that integrate technology, critical thinking, and real-world problem-solving skills.</w:t>
      </w:r>
    </w:p>
    <w:p>
      <w:pPr>
        <w:numPr>
          <w:ilvl w:val="0"/>
          <w:numId w:val="1001"/>
        </w:numPr>
        <w:pStyle w:val="Compact"/>
      </w:pPr>
      <w:r>
        <w:t xml:space="preserve">Created digital resources such as interactive lesson plans, multimedia presentations, and assessment tools to support remote and hybrid learning environments across Canada Vancouver.</w:t>
      </w:r>
    </w:p>
    <w:p>
      <w:pPr>
        <w:numPr>
          <w:ilvl w:val="0"/>
          <w:numId w:val="1001"/>
        </w:numPr>
        <w:pStyle w:val="Compact"/>
      </w:pPr>
      <w:r>
        <w:t xml:space="preserve">Conducted workshops for teachers in Canada Vancouver on curriculum design best practices, emphasizing inclusivity, accessibility, and differentiation strategies.</w:t>
      </w:r>
    </w:p>
    <w:p>
      <w:pPr>
        <w:numPr>
          <w:ilvl w:val="0"/>
          <w:numId w:val="1001"/>
        </w:numPr>
        <w:pStyle w:val="Compact"/>
      </w:pPr>
      <w:r>
        <w:t xml:space="preserve">Reviewed and revised existing curricula to reflect current educational research and emerging trends, ensuring relevance for diverse student populations in Canada Vancouver.</w:t>
      </w:r>
    </w:p>
    <w:bookmarkEnd w:id="23"/>
    <w:bookmarkStart w:id="24" w:name="Xe8de9d8b7dab68e975eb39e9ca300c194c6636e"/>
    <w:p>
      <w:pPr>
        <w:pStyle w:val="Heading3"/>
      </w:pPr>
      <w:r>
        <w:t xml:space="preserve">Instructional Designer | Pacific Learning Solutions</w:t>
      </w:r>
    </w:p>
    <w:p>
      <w:pPr>
        <w:pStyle w:val="FirstParagraph"/>
      </w:pPr>
      <w:r>
        <w:rPr>
          <w:iCs/>
          <w:i/>
        </w:rPr>
        <w:t xml:space="preserve">June 2016 – August 2019</w:t>
      </w:r>
    </w:p>
    <w:p>
      <w:pPr>
        <w:numPr>
          <w:ilvl w:val="0"/>
          <w:numId w:val="1002"/>
        </w:numPr>
        <w:pStyle w:val="Compact"/>
      </w:pPr>
      <w:r>
        <w:t xml:space="preserve">Designed and delivered professional development programs for educators in Canada Vancouver, focusing on curriculum alignment, pedagogical strategies, and assessment techniques.</w:t>
      </w:r>
    </w:p>
    <w:p>
      <w:pPr>
        <w:numPr>
          <w:ilvl w:val="0"/>
          <w:numId w:val="1002"/>
        </w:numPr>
        <w:pStyle w:val="Compact"/>
      </w:pPr>
      <w:r>
        <w:t xml:space="preserve">Partnered with post-secondary institutions in Canada Vancouver to develop Continuing Education courses that met industry standards and workforce demands.</w:t>
      </w:r>
    </w:p>
    <w:p>
      <w:pPr>
        <w:numPr>
          <w:ilvl w:val="0"/>
          <w:numId w:val="1002"/>
        </w:numPr>
        <w:pStyle w:val="Compact"/>
      </w:pPr>
      <w:r>
        <w:t xml:space="preserve">Produced e-learning modules using platforms such as Moodle and Canvas, ensuring compliance with accessibility standards for learners in Canada Vancouver.</w:t>
      </w:r>
    </w:p>
    <w:p>
      <w:pPr>
        <w:numPr>
          <w:ilvl w:val="0"/>
          <w:numId w:val="1002"/>
        </w:numPr>
        <w:pStyle w:val="Compact"/>
      </w:pPr>
      <w:r>
        <w:t xml:space="preserve">Conducted needs assessments to identify gaps in curricula and proposed solutions that addressed regional educational priorities, including Indigenous perspectives and environmental literacy.</w:t>
      </w:r>
    </w:p>
    <w:p>
      <w:pPr>
        <w:numPr>
          <w:ilvl w:val="0"/>
          <w:numId w:val="1002"/>
        </w:numPr>
        <w:pStyle w:val="Compact"/>
      </w:pPr>
      <w:r>
        <w:t xml:space="preserve">Maintained a strong focus on student engagement by incorporating culturally responsive teaching practices into all curriculum materials developed for Canada Vancouver schools.</w:t>
      </w:r>
    </w:p>
    <w:bookmarkEnd w:id="24"/>
    <w:bookmarkStart w:id="25" w:name="X01d2dd7200362ff27a6aed40ea15381aacdd4a8"/>
    <w:p>
      <w:pPr>
        <w:pStyle w:val="Heading3"/>
      </w:pPr>
      <w:r>
        <w:t xml:space="preserve">Curriculum Assistant | Metro Vancouver School District</w:t>
      </w:r>
    </w:p>
    <w:p>
      <w:pPr>
        <w:pStyle w:val="FirstParagraph"/>
      </w:pPr>
      <w:r>
        <w:rPr>
          <w:iCs/>
          <w:i/>
        </w:rPr>
        <w:t xml:space="preserve">January 2014 – May 2016</w:t>
      </w:r>
    </w:p>
    <w:p>
      <w:pPr>
        <w:numPr>
          <w:ilvl w:val="0"/>
          <w:numId w:val="1003"/>
        </w:numPr>
        <w:pStyle w:val="Compact"/>
      </w:pPr>
      <w:r>
        <w:t xml:space="preserve">Assisted in the creation of district-wide curriculum frameworks, prioritizing equity, student well-being, and academic excellence for schools in Canada Vancouver.</w:t>
      </w:r>
    </w:p>
    <w:p>
      <w:pPr>
        <w:numPr>
          <w:ilvl w:val="0"/>
          <w:numId w:val="1003"/>
        </w:numPr>
        <w:pStyle w:val="Compact"/>
      </w:pPr>
      <w:r>
        <w:t xml:space="preserve">Supported teachers in implementing new curricula through one-on-one coaching, resource development, and classroom observations.</w:t>
      </w:r>
    </w:p>
    <w:p>
      <w:pPr>
        <w:numPr>
          <w:ilvl w:val="0"/>
          <w:numId w:val="1003"/>
        </w:numPr>
        <w:pStyle w:val="Compact"/>
      </w:pPr>
      <w:r>
        <w:t xml:space="preserve">Contributed to the design of assessment rubrics and performance tasks that aligned with provincial benchmarks in Canada Vancouver.</w:t>
      </w:r>
    </w:p>
    <w:p>
      <w:pPr>
        <w:numPr>
          <w:ilvl w:val="0"/>
          <w:numId w:val="1003"/>
        </w:numPr>
        <w:pStyle w:val="Compact"/>
      </w:pPr>
      <w:r>
        <w:t xml:space="preserve">Organized professional learning communities (PLCs) to facilitate collaboration among educators in Canada Vancouver on curriculum-related challenges and innovations.</w:t>
      </w:r>
    </w:p>
    <w:p>
      <w:pPr>
        <w:numPr>
          <w:ilvl w:val="0"/>
          <w:numId w:val="1003"/>
        </w:numPr>
        <w:pStyle w:val="Compact"/>
      </w:pPr>
      <w:r>
        <w:t xml:space="preserve">Managed a digital repository of lesson plans, activities, and teaching strategies for use by educators across Canada Vancouver.</w:t>
      </w:r>
    </w:p>
    <w:bookmarkEnd w:id="25"/>
    <w:bookmarkEnd w:id="26"/>
    <w:bookmarkStart w:id="27" w:name="education"/>
    <w:p>
      <w:pPr>
        <w:pStyle w:val="Heading2"/>
      </w:pPr>
      <w:r>
        <w:t xml:space="preserve">Education</w:t>
      </w:r>
    </w:p>
    <w:p>
      <w:pPr>
        <w:pStyle w:val="FirstParagraph"/>
      </w:pPr>
      <w:r>
        <w:rPr>
          <w:bCs/>
          <w:b/>
        </w:rPr>
        <w:t xml:space="preserve">Masters of Education in Curriculum Design</w:t>
      </w:r>
      <w:r>
        <w:br/>
      </w:r>
      <w:r>
        <w:t xml:space="preserve">University of British Columbia (UBC), Vancouver, Canada</w:t>
      </w:r>
      <w:r>
        <w:br/>
      </w:r>
      <w:r>
        <w:rPr>
          <w:iCs/>
          <w:i/>
        </w:rPr>
        <w:t xml:space="preserve">Graduated: June 2013</w:t>
      </w:r>
    </w:p>
    <w:p>
      <w:pPr>
        <w:pStyle w:val="BodyText"/>
      </w:pPr>
      <w:r>
        <w:rPr>
          <w:bCs/>
          <w:b/>
        </w:rPr>
        <w:t xml:space="preserve">Bachelor of Arts in Education</w:t>
      </w:r>
      <w:r>
        <w:br/>
      </w:r>
      <w:r>
        <w:t xml:space="preserve">Simon Fraser University (SFU), Burnaby, Canada</w:t>
      </w:r>
      <w:r>
        <w:br/>
      </w:r>
      <w:r>
        <w:rPr>
          <w:iCs/>
          <w:i/>
        </w:rPr>
        <w:t xml:space="preserve">Graduated: June 2010</w:t>
      </w:r>
    </w:p>
    <w:bookmarkEnd w:id="27"/>
    <w:bookmarkStart w:id="28" w:name="skills"/>
    <w:p>
      <w:pPr>
        <w:pStyle w:val="Heading2"/>
      </w:pPr>
      <w:r>
        <w:t xml:space="preserve">Skills</w:t>
      </w:r>
    </w:p>
    <w:p>
      <w:pPr>
        <w:numPr>
          <w:ilvl w:val="0"/>
          <w:numId w:val="1004"/>
        </w:numPr>
        <w:pStyle w:val="Compact"/>
      </w:pPr>
      <w:r>
        <w:t xml:space="preserve">Curriculum Design &amp; Development</w:t>
      </w:r>
    </w:p>
    <w:p>
      <w:pPr>
        <w:numPr>
          <w:ilvl w:val="0"/>
          <w:numId w:val="1004"/>
        </w:numPr>
        <w:pStyle w:val="Compact"/>
      </w:pPr>
      <w:r>
        <w:t xml:space="preserve">Educational Technology Integration (e.g., Google Classroom, Canvas, LMS platforms)</w:t>
      </w:r>
    </w:p>
    <w:p>
      <w:pPr>
        <w:numPr>
          <w:ilvl w:val="0"/>
          <w:numId w:val="1004"/>
        </w:numPr>
        <w:pStyle w:val="Compact"/>
      </w:pPr>
      <w:r>
        <w:t xml:space="preserve">Cultural Competency and Inclusive Education</w:t>
      </w:r>
    </w:p>
    <w:p>
      <w:pPr>
        <w:numPr>
          <w:ilvl w:val="0"/>
          <w:numId w:val="1004"/>
        </w:numPr>
        <w:pStyle w:val="Compact"/>
      </w:pPr>
      <w:r>
        <w:t xml:space="preserve">Pedagogical Strategies for Diverse Learners</w:t>
      </w:r>
    </w:p>
    <w:p>
      <w:pPr>
        <w:numPr>
          <w:ilvl w:val="0"/>
          <w:numId w:val="1004"/>
        </w:numPr>
        <w:pStyle w:val="Compact"/>
      </w:pPr>
      <w:r>
        <w:t xml:space="preserve">Collaborative Curriculum Planning (K-12 and Post-Secondary)</w:t>
      </w:r>
    </w:p>
    <w:p>
      <w:pPr>
        <w:numPr>
          <w:ilvl w:val="0"/>
          <w:numId w:val="1004"/>
        </w:numPr>
        <w:pStyle w:val="Compact"/>
      </w:pPr>
      <w:r>
        <w:t xml:space="preserve">Assessment Design and Evaluation</w:t>
      </w:r>
    </w:p>
    <w:p>
      <w:pPr>
        <w:numPr>
          <w:ilvl w:val="0"/>
          <w:numId w:val="1004"/>
        </w:numPr>
        <w:pStyle w:val="Compact"/>
      </w:pPr>
      <w:r>
        <w:t xml:space="preserve">Instructional Leadership and Professional Development</w:t>
      </w:r>
    </w:p>
    <w:bookmarkEnd w:id="28"/>
    <w:bookmarkStart w:id="29" w:name="certifications"/>
    <w:p>
      <w:pPr>
        <w:pStyle w:val="Heading2"/>
      </w:pPr>
      <w:r>
        <w:t xml:space="preserve">Certifications</w:t>
      </w:r>
    </w:p>
    <w:p>
      <w:pPr>
        <w:numPr>
          <w:ilvl w:val="0"/>
          <w:numId w:val="1005"/>
        </w:numPr>
        <w:pStyle w:val="Compact"/>
      </w:pPr>
      <w:r>
        <w:t xml:space="preserve">Microsoft Certified Educator – Vancouver, Canada (2018)</w:t>
      </w:r>
    </w:p>
    <w:p>
      <w:pPr>
        <w:numPr>
          <w:ilvl w:val="0"/>
          <w:numId w:val="1005"/>
        </w:numPr>
        <w:pStyle w:val="Compact"/>
      </w:pPr>
      <w:r>
        <w:t xml:space="preserve">Google for Education Certified Trainer – British Columbia (2017)</w:t>
      </w:r>
    </w:p>
    <w:p>
      <w:pPr>
        <w:numPr>
          <w:ilvl w:val="0"/>
          <w:numId w:val="1005"/>
        </w:numPr>
        <w:pStyle w:val="Compact"/>
      </w:pPr>
      <w:r>
        <w:t xml:space="preserve">Project Management Professional (PMP) – PMI (2015)</w:t>
      </w:r>
    </w:p>
    <w:bookmarkEnd w:id="29"/>
    <w:bookmarkStart w:id="31" w:name="projects"/>
    <w:bookmarkStart w:id="30" w:name="key-projects"/>
    <w:p>
      <w:pPr>
        <w:pStyle w:val="Heading2"/>
      </w:pPr>
      <w:r>
        <w:t xml:space="preserve">Key Projects</w:t>
      </w:r>
    </w:p>
    <w:p>
      <w:pPr>
        <w:pStyle w:val="FirstParagraph"/>
      </w:pPr>
      <w:r>
        <w:rPr>
          <w:bCs/>
          <w:b/>
        </w:rPr>
        <w:t xml:space="preserve">Indigenous Education Curriculum Initiative</w:t>
      </w:r>
      <w:r>
        <w:br/>
      </w:r>
      <w:r>
        <w:t xml:space="preserve">Led the development of a province-wide curriculum module for Canada Vancouver schools, integrating Indigenous knowledge systems and perspectives into core subjects. Collaborated with local First Nations communities to ensure cultural accuracy and relevance.</w:t>
      </w:r>
    </w:p>
    <w:p>
      <w:pPr>
        <w:pStyle w:val="BodyText"/>
      </w:pPr>
      <w:r>
        <w:rPr>
          <w:bCs/>
          <w:b/>
        </w:rPr>
        <w:t xml:space="preserve">Digital Literacy for K-12 Schools</w:t>
      </w:r>
      <w:r>
        <w:br/>
      </w:r>
      <w:r>
        <w:t xml:space="preserve">Designed a series of professional learning workshops for educators in Canada Vancouver on integrating digital tools into daily instruction, focusing on student-centered learning and 21st-century skills.</w:t>
      </w:r>
    </w:p>
    <w:p>
      <w:pPr>
        <w:pStyle w:val="BodyText"/>
      </w:pPr>
      <w:r>
        <w:rPr>
          <w:bCs/>
          <w:b/>
        </w:rPr>
        <w:t xml:space="preserve">Environmental Education Framework</w:t>
      </w:r>
      <w:r>
        <w:br/>
      </w:r>
      <w:r>
        <w:t xml:space="preserve">Co-created a cross-curricular framework for schools in Canada Vancouver that emphasizes sustainability, climate action, and experiential learning. Partnered with environmental organizations to provide hands-on resources for students.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British Columbia Ministry of Education Curriculum Advisory Panel (2020–Present)</w:t>
      </w:r>
    </w:p>
    <w:p>
      <w:pPr>
        <w:numPr>
          <w:ilvl w:val="0"/>
          <w:numId w:val="1006"/>
        </w:numPr>
        <w:pStyle w:val="Compact"/>
      </w:pPr>
      <w:r>
        <w:t xml:space="preserve">Member, Canadian Association of Curriculum Studies (CACS)</w:t>
      </w:r>
    </w:p>
    <w:p>
      <w:pPr>
        <w:numPr>
          <w:ilvl w:val="0"/>
          <w:numId w:val="1006"/>
        </w:numPr>
        <w:pStyle w:val="Compact"/>
      </w:pPr>
      <w:r>
        <w:t xml:space="preserve">Volunteer, Vancouver School District Equity Committee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Canada Vancouver</dc:title>
  <dc:creator/>
  <dc:language>en</dc:language>
  <cp:keywords/>
  <dcterms:created xsi:type="dcterms:W3CDTF">2026-04-24T03:36:10Z</dcterms:created>
  <dcterms:modified xsi:type="dcterms:W3CDTF">2026-04-24T03:36:10Z</dcterms:modified>
</cp:coreProperties>
</file>

<file path=docProps/custom.xml><?xml version="1.0" encoding="utf-8"?>
<Properties xmlns="http://schemas.openxmlformats.org/officeDocument/2006/custom-properties" xmlns:vt="http://schemas.openxmlformats.org/officeDocument/2006/docPropsVTypes"/>
</file>